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713" w:rsidRPr="00887FAB" w:rsidRDefault="00887FAB" w:rsidP="00887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III Всероссийская конференция «Юные</w:t>
      </w:r>
      <w:r w:rsidRPr="00887FAB">
        <w:rPr>
          <w:rFonts w:ascii="Times New Roman" w:hAnsi="Times New Roman" w:cs="Times New Roman"/>
          <w:sz w:val="28"/>
          <w:szCs w:val="28"/>
        </w:rPr>
        <w:t xml:space="preserve"> </w:t>
      </w:r>
      <w:r w:rsidRPr="00887FAB">
        <w:rPr>
          <w:rFonts w:ascii="Times New Roman" w:hAnsi="Times New Roman" w:cs="Times New Roman"/>
          <w:sz w:val="28"/>
          <w:szCs w:val="28"/>
        </w:rPr>
        <w:t>техники и изобретатели»</w:t>
      </w:r>
    </w:p>
    <w:p w:rsidR="00693713" w:rsidRPr="00887FAB" w:rsidRDefault="00693713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Секция:</w:t>
      </w:r>
      <w:r w:rsidR="00887FAB" w:rsidRPr="00887FAB">
        <w:rPr>
          <w:rFonts w:ascii="Times New Roman" w:hAnsi="Times New Roman" w:cs="Times New Roman"/>
          <w:sz w:val="28"/>
          <w:szCs w:val="28"/>
        </w:rPr>
        <w:t xml:space="preserve"> здоровая среда</w:t>
      </w:r>
    </w:p>
    <w:p w:rsidR="00E203CA" w:rsidRPr="00887FAB" w:rsidRDefault="00E203CA" w:rsidP="0099566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3CA" w:rsidRPr="00887FAB" w:rsidRDefault="00E203CA" w:rsidP="00E203CA">
      <w:pPr>
        <w:pStyle w:val="af0"/>
        <w:spacing w:before="0" w:after="0" w:line="360" w:lineRule="auto"/>
        <w:contextualSpacing/>
        <w:jc w:val="both"/>
        <w:rPr>
          <w:rFonts w:ascii="Times New Roman" w:hAnsi="Times New Roman"/>
          <w:b w:val="0"/>
          <w:sz w:val="28"/>
          <w:szCs w:val="28"/>
        </w:rPr>
      </w:pPr>
    </w:p>
    <w:p w:rsidR="00E203CA" w:rsidRPr="00887FAB" w:rsidRDefault="00F4392F" w:rsidP="00F4392F">
      <w:pPr>
        <w:pStyle w:val="af0"/>
        <w:spacing w:before="0" w:after="0" w:line="360" w:lineRule="auto"/>
        <w:ind w:firstLine="720"/>
        <w:contextualSpacing/>
        <w:jc w:val="left"/>
        <w:rPr>
          <w:rFonts w:ascii="Times New Roman" w:hAnsi="Times New Roman"/>
          <w:b w:val="0"/>
          <w:sz w:val="28"/>
          <w:szCs w:val="28"/>
        </w:rPr>
      </w:pPr>
      <w:r w:rsidRPr="00887FAB">
        <w:rPr>
          <w:rFonts w:ascii="Times New Roman" w:hAnsi="Times New Roman"/>
          <w:b w:val="0"/>
          <w:sz w:val="28"/>
          <w:szCs w:val="28"/>
        </w:rPr>
        <w:t xml:space="preserve">                                                 </w:t>
      </w:r>
      <w:r w:rsidR="00E203CA" w:rsidRPr="00887FAB">
        <w:rPr>
          <w:rFonts w:ascii="Times New Roman" w:hAnsi="Times New Roman"/>
          <w:b w:val="0"/>
          <w:sz w:val="28"/>
          <w:szCs w:val="28"/>
        </w:rPr>
        <w:t>Тема</w:t>
      </w:r>
      <w:r w:rsidR="00833F25" w:rsidRPr="00887FAB">
        <w:rPr>
          <w:rFonts w:ascii="Times New Roman" w:hAnsi="Times New Roman"/>
          <w:b w:val="0"/>
          <w:sz w:val="28"/>
          <w:szCs w:val="28"/>
        </w:rPr>
        <w:t>:</w:t>
      </w:r>
    </w:p>
    <w:p w:rsidR="00E203CA" w:rsidRPr="00887FAB" w:rsidRDefault="00E5028D" w:rsidP="001B2E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6"/>
          <w:szCs w:val="26"/>
        </w:rPr>
        <w:t>Анализ биологической активности синтетических препаратов гетероциклич</w:t>
      </w:r>
      <w:r w:rsidRPr="00887FAB">
        <w:rPr>
          <w:rFonts w:ascii="Times New Roman" w:hAnsi="Times New Roman" w:cs="Times New Roman"/>
          <w:b/>
          <w:sz w:val="26"/>
          <w:szCs w:val="26"/>
        </w:rPr>
        <w:t>е</w:t>
      </w:r>
      <w:r w:rsidRPr="00887FAB">
        <w:rPr>
          <w:rFonts w:ascii="Times New Roman" w:hAnsi="Times New Roman" w:cs="Times New Roman"/>
          <w:b/>
          <w:sz w:val="26"/>
          <w:szCs w:val="26"/>
        </w:rPr>
        <w:t>ского ряда</w:t>
      </w:r>
    </w:p>
    <w:p w:rsidR="00E203CA" w:rsidRPr="00887FAB" w:rsidRDefault="00E203CA" w:rsidP="00E203C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Автор  работы</w:t>
      </w:r>
    </w:p>
    <w:p w:rsidR="0099635E" w:rsidRPr="00887FAB" w:rsidRDefault="0099635E" w:rsidP="00E203C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Король Ангелина</w:t>
      </w: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887FAB">
        <w:rPr>
          <w:rFonts w:ascii="Times New Roman" w:hAnsi="Times New Roman" w:cs="Times New Roman"/>
          <w:sz w:val="28"/>
          <w:szCs w:val="28"/>
        </w:rPr>
        <w:t xml:space="preserve">автономное </w:t>
      </w:r>
      <w:r w:rsidRPr="00887FAB"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образования центр развития одаренных детей  и юношества «Интеллект», 10 класс</w:t>
      </w: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92F" w:rsidRPr="00887FAB" w:rsidRDefault="00F4392F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92F" w:rsidRPr="00887FAB" w:rsidRDefault="00F4392F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03CA" w:rsidRPr="00887FAB" w:rsidRDefault="00E203CA" w:rsidP="00E203C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E203CA" w:rsidRPr="00887FAB" w:rsidRDefault="00887FAB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Хабаева Зинаида Григорьевна</w:t>
      </w: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 xml:space="preserve">канд. биол. наук, доцент СОГУ, </w:t>
      </w:r>
      <w:r w:rsidRPr="00887F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7FAB">
        <w:rPr>
          <w:rFonts w:ascii="Times New Roman" w:hAnsi="Times New Roman" w:cs="Times New Roman"/>
          <w:sz w:val="28"/>
          <w:szCs w:val="28"/>
        </w:rPr>
        <w:t>ПДО центр «Интеллект»</w:t>
      </w:r>
      <w:r w:rsidRPr="00887FAB">
        <w:rPr>
          <w:rFonts w:ascii="Times New Roman" w:hAnsi="Times New Roman" w:cs="Times New Roman"/>
          <w:b/>
          <w:sz w:val="28"/>
          <w:szCs w:val="28"/>
        </w:rPr>
        <w:t>.</w:t>
      </w:r>
    </w:p>
    <w:p w:rsidR="00E203CA" w:rsidRPr="00887FAB" w:rsidRDefault="00E203CA" w:rsidP="00E203C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03CA" w:rsidRPr="00887FAB" w:rsidRDefault="00E203CA" w:rsidP="00E203CA">
      <w:pPr>
        <w:tabs>
          <w:tab w:val="left" w:pos="456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03CA" w:rsidRPr="00887FAB" w:rsidRDefault="00E203CA" w:rsidP="00E203CA">
      <w:pPr>
        <w:tabs>
          <w:tab w:val="left" w:pos="456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03CA" w:rsidRPr="00887FAB" w:rsidRDefault="00887FAB" w:rsidP="00E203CA">
      <w:pPr>
        <w:tabs>
          <w:tab w:val="left" w:pos="456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Владикавказ, 2016 г.</w:t>
      </w:r>
    </w:p>
    <w:p w:rsidR="001E6B15" w:rsidRPr="00887FAB" w:rsidRDefault="001E6B15" w:rsidP="00E203CA">
      <w:pPr>
        <w:tabs>
          <w:tab w:val="left" w:pos="456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02F37" w:rsidRPr="00887FAB" w:rsidRDefault="00A02F37" w:rsidP="00E203CA">
      <w:pPr>
        <w:tabs>
          <w:tab w:val="left" w:pos="456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68A1" w:rsidRDefault="004668A1" w:rsidP="00E203CA">
      <w:pPr>
        <w:tabs>
          <w:tab w:val="left" w:pos="456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87FAB" w:rsidRPr="00887FAB" w:rsidRDefault="00887FAB" w:rsidP="00E203CA">
      <w:pPr>
        <w:tabs>
          <w:tab w:val="left" w:pos="456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173F4" w:rsidRPr="00887FAB" w:rsidRDefault="001173F4" w:rsidP="00887FAB">
      <w:pPr>
        <w:pStyle w:val="a3"/>
        <w:spacing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1173F4" w:rsidRPr="00887FAB" w:rsidRDefault="00E5028D" w:rsidP="00887FAB">
      <w:pPr>
        <w:pStyle w:val="a3"/>
        <w:spacing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1.</w:t>
      </w:r>
      <w:r w:rsidR="001173F4" w:rsidRPr="00887FAB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5074E0" w:rsidRPr="00887FAB" w:rsidRDefault="005074E0" w:rsidP="00887FAB">
      <w:pPr>
        <w:pStyle w:val="a3"/>
        <w:spacing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1.1. Общие сведения о функциональных свойствах гетероциклич</w:t>
      </w:r>
      <w:r w:rsidRPr="00887FAB">
        <w:rPr>
          <w:rFonts w:ascii="Times New Roman" w:hAnsi="Times New Roman" w:cs="Times New Roman"/>
          <w:b/>
          <w:sz w:val="28"/>
          <w:szCs w:val="28"/>
        </w:rPr>
        <w:t>е</w:t>
      </w:r>
      <w:r w:rsidRPr="00887FAB">
        <w:rPr>
          <w:rFonts w:ascii="Times New Roman" w:hAnsi="Times New Roman" w:cs="Times New Roman"/>
          <w:b/>
          <w:sz w:val="28"/>
          <w:szCs w:val="28"/>
        </w:rPr>
        <w:t>ских соединений</w:t>
      </w:r>
    </w:p>
    <w:p w:rsidR="005074E0" w:rsidRPr="00887FAB" w:rsidRDefault="005074E0" w:rsidP="00887FAB">
      <w:pPr>
        <w:pStyle w:val="a3"/>
        <w:spacing w:line="360" w:lineRule="auto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b/>
          <w:color w:val="000000"/>
          <w:sz w:val="28"/>
          <w:szCs w:val="28"/>
        </w:rPr>
        <w:t>1.2. Антибиотики и гетероциклические соединения</w:t>
      </w:r>
    </w:p>
    <w:p w:rsidR="0099635E" w:rsidRPr="00887FAB" w:rsidRDefault="005074E0" w:rsidP="00887FAB">
      <w:pPr>
        <w:pStyle w:val="a3"/>
        <w:spacing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1.3. </w:t>
      </w:r>
      <w:r w:rsidRPr="00887FAB">
        <w:rPr>
          <w:rFonts w:ascii="Times New Roman" w:hAnsi="Times New Roman" w:cs="Times New Roman"/>
          <w:b/>
          <w:sz w:val="28"/>
          <w:szCs w:val="28"/>
        </w:rPr>
        <w:t>Оптимизация регуляторов роста и развития растений</w:t>
      </w:r>
      <w:r w:rsidR="00E203CA" w:rsidRPr="00887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3F4" w:rsidRPr="00887FAB" w:rsidRDefault="005074E0" w:rsidP="00887FAB">
      <w:pPr>
        <w:pStyle w:val="a3"/>
        <w:spacing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 xml:space="preserve">2. </w:t>
      </w:r>
      <w:r w:rsidR="001173F4" w:rsidRPr="00887FAB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</w:t>
      </w:r>
      <w:r w:rsidR="00E5028D" w:rsidRPr="00887FAB">
        <w:rPr>
          <w:rFonts w:ascii="Times New Roman" w:hAnsi="Times New Roman" w:cs="Times New Roman"/>
          <w:b/>
          <w:sz w:val="28"/>
          <w:szCs w:val="28"/>
        </w:rPr>
        <w:t>я</w:t>
      </w:r>
    </w:p>
    <w:p w:rsidR="001173F4" w:rsidRPr="00887FAB" w:rsidRDefault="001173F4" w:rsidP="00887FAB">
      <w:pPr>
        <w:pStyle w:val="a3"/>
        <w:numPr>
          <w:ilvl w:val="1"/>
          <w:numId w:val="9"/>
        </w:numPr>
        <w:spacing w:after="160" w:line="360" w:lineRule="auto"/>
        <w:ind w:left="1068" w:firstLine="567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r w:rsidR="00A02F37" w:rsidRPr="00887FAB">
        <w:rPr>
          <w:rFonts w:ascii="Times New Roman" w:hAnsi="Times New Roman" w:cs="Times New Roman"/>
          <w:sz w:val="28"/>
          <w:szCs w:val="28"/>
        </w:rPr>
        <w:t>р</w:t>
      </w:r>
      <w:r w:rsidRPr="00887FAB">
        <w:rPr>
          <w:rFonts w:ascii="Times New Roman" w:hAnsi="Times New Roman" w:cs="Times New Roman"/>
          <w:sz w:val="28"/>
          <w:szCs w:val="28"/>
        </w:rPr>
        <w:t>астворов</w:t>
      </w:r>
    </w:p>
    <w:p w:rsidR="001173F4" w:rsidRPr="00887FAB" w:rsidRDefault="001173F4" w:rsidP="00887FAB">
      <w:pPr>
        <w:pStyle w:val="a3"/>
        <w:numPr>
          <w:ilvl w:val="1"/>
          <w:numId w:val="9"/>
        </w:numPr>
        <w:spacing w:after="160" w:line="360" w:lineRule="auto"/>
        <w:ind w:left="1068" w:firstLine="567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Обработка и посев семян</w:t>
      </w:r>
    </w:p>
    <w:p w:rsidR="001173F4" w:rsidRPr="00887FAB" w:rsidRDefault="001173F4" w:rsidP="00887FAB">
      <w:pPr>
        <w:pStyle w:val="a3"/>
        <w:numPr>
          <w:ilvl w:val="1"/>
          <w:numId w:val="9"/>
        </w:numPr>
        <w:spacing w:after="160" w:line="360" w:lineRule="auto"/>
        <w:ind w:left="1068" w:firstLine="567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Методика определения площади листовой поверхности</w:t>
      </w:r>
    </w:p>
    <w:p w:rsidR="001173F4" w:rsidRPr="00887FAB" w:rsidRDefault="001173F4" w:rsidP="00887FAB">
      <w:pPr>
        <w:pStyle w:val="a3"/>
        <w:numPr>
          <w:ilvl w:val="1"/>
          <w:numId w:val="9"/>
        </w:numPr>
        <w:spacing w:after="160" w:line="360" w:lineRule="auto"/>
        <w:ind w:left="1068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Методика определения объема корневой системы</w:t>
      </w:r>
    </w:p>
    <w:p w:rsidR="001173F4" w:rsidRPr="00887FAB" w:rsidRDefault="001173F4" w:rsidP="00887FAB">
      <w:pPr>
        <w:pStyle w:val="a3"/>
        <w:numPr>
          <w:ilvl w:val="1"/>
          <w:numId w:val="9"/>
        </w:numPr>
        <w:spacing w:after="160" w:line="360" w:lineRule="auto"/>
        <w:ind w:left="1068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Методы анализа</w:t>
      </w:r>
      <w:r w:rsidR="00A02F37" w:rsidRPr="00887FAB">
        <w:rPr>
          <w:rFonts w:ascii="Times New Roman" w:hAnsi="Times New Roman" w:cs="Times New Roman"/>
          <w:sz w:val="28"/>
          <w:szCs w:val="28"/>
        </w:rPr>
        <w:t>.</w:t>
      </w:r>
      <w:r w:rsidR="0099635E" w:rsidRPr="00887FAB">
        <w:rPr>
          <w:rFonts w:ascii="Times New Roman" w:hAnsi="Times New Roman" w:cs="Times New Roman"/>
          <w:b/>
          <w:sz w:val="28"/>
          <w:szCs w:val="28"/>
        </w:rPr>
        <w:t>7</w:t>
      </w:r>
    </w:p>
    <w:p w:rsidR="001173F4" w:rsidRPr="00887FAB" w:rsidRDefault="001173F4" w:rsidP="00887FAB">
      <w:pPr>
        <w:pStyle w:val="a3"/>
        <w:spacing w:after="160" w:line="360" w:lineRule="auto"/>
        <w:ind w:left="1068" w:firstLine="567"/>
        <w:rPr>
          <w:rFonts w:ascii="Times New Roman" w:hAnsi="Times New Roman" w:cs="Times New Roman"/>
          <w:sz w:val="28"/>
          <w:szCs w:val="28"/>
        </w:rPr>
      </w:pPr>
    </w:p>
    <w:p w:rsidR="001173F4" w:rsidRPr="00887FAB" w:rsidRDefault="001173F4" w:rsidP="00887FAB">
      <w:pPr>
        <w:pStyle w:val="a3"/>
        <w:numPr>
          <w:ilvl w:val="0"/>
          <w:numId w:val="9"/>
        </w:numPr>
        <w:spacing w:after="160" w:line="360" w:lineRule="auto"/>
        <w:ind w:left="348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Результаты исс</w:t>
      </w:r>
      <w:r w:rsidR="00E5028D" w:rsidRPr="00887FAB">
        <w:rPr>
          <w:rFonts w:ascii="Times New Roman" w:hAnsi="Times New Roman" w:cs="Times New Roman"/>
          <w:b/>
          <w:sz w:val="28"/>
          <w:szCs w:val="28"/>
        </w:rPr>
        <w:t>ледования и их обсуждение</w:t>
      </w:r>
    </w:p>
    <w:p w:rsidR="001173F4" w:rsidRPr="00887FAB" w:rsidRDefault="001173F4" w:rsidP="00887FAB">
      <w:pPr>
        <w:pStyle w:val="a3"/>
        <w:spacing w:line="360" w:lineRule="auto"/>
        <w:ind w:left="348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173F4" w:rsidRPr="00887FAB" w:rsidRDefault="001173F4" w:rsidP="00887FAB">
      <w:pPr>
        <w:pStyle w:val="a3"/>
        <w:spacing w:line="360" w:lineRule="auto"/>
        <w:ind w:left="348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1173F4" w:rsidRPr="00887FAB" w:rsidRDefault="001173F4" w:rsidP="00887FAB">
      <w:pPr>
        <w:pStyle w:val="a3"/>
        <w:spacing w:line="360" w:lineRule="auto"/>
        <w:ind w:left="348" w:firstLine="567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Спи</w:t>
      </w:r>
      <w:r w:rsidR="00A02F37" w:rsidRPr="00887FAB">
        <w:rPr>
          <w:rFonts w:ascii="Times New Roman" w:hAnsi="Times New Roman" w:cs="Times New Roman"/>
          <w:b/>
          <w:sz w:val="28"/>
          <w:szCs w:val="28"/>
        </w:rPr>
        <w:t>сок литературы</w:t>
      </w:r>
    </w:p>
    <w:p w:rsidR="001173F4" w:rsidRPr="00887FAB" w:rsidRDefault="001173F4" w:rsidP="00887FAB">
      <w:pPr>
        <w:spacing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 xml:space="preserve">    Приложение</w:t>
      </w:r>
    </w:p>
    <w:p w:rsidR="001173F4" w:rsidRPr="00887FAB" w:rsidRDefault="001173F4" w:rsidP="00887FAB">
      <w:pPr>
        <w:pStyle w:val="a4"/>
        <w:shd w:val="clear" w:color="auto" w:fill="FFFFFF"/>
        <w:spacing w:before="0" w:beforeAutospacing="0" w:after="158" w:afterAutospacing="0" w:line="360" w:lineRule="auto"/>
        <w:ind w:firstLine="567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1173F4" w:rsidRPr="00887FAB" w:rsidRDefault="001173F4" w:rsidP="00887FAB">
      <w:pPr>
        <w:pStyle w:val="a4"/>
        <w:shd w:val="clear" w:color="auto" w:fill="FFFFFF"/>
        <w:spacing w:before="0" w:beforeAutospacing="0" w:after="158" w:afterAutospacing="0" w:line="360" w:lineRule="auto"/>
        <w:ind w:firstLine="567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1173F4" w:rsidRPr="00887FAB" w:rsidRDefault="001173F4" w:rsidP="00887FAB">
      <w:pPr>
        <w:pStyle w:val="a4"/>
        <w:shd w:val="clear" w:color="auto" w:fill="FFFFFF"/>
        <w:spacing w:before="0" w:beforeAutospacing="0" w:after="158" w:afterAutospacing="0" w:line="360" w:lineRule="auto"/>
        <w:ind w:firstLine="567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6966FD" w:rsidRPr="00887FAB" w:rsidRDefault="006966FD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6FD" w:rsidRPr="00887FAB" w:rsidRDefault="006966FD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6FD" w:rsidRPr="00887FAB" w:rsidRDefault="006966FD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F4A" w:rsidRPr="00887FAB" w:rsidRDefault="00206F4A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0EB" w:rsidRPr="00887FAB" w:rsidRDefault="001750EB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7B8" w:rsidRPr="00887FAB" w:rsidRDefault="008237B8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7B8" w:rsidRPr="00887FAB" w:rsidRDefault="008237B8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F37" w:rsidRPr="00887FAB" w:rsidRDefault="00A02F37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3F4" w:rsidRPr="00887FAB" w:rsidRDefault="001173F4" w:rsidP="00887FAB">
      <w:pPr>
        <w:pStyle w:val="a4"/>
        <w:shd w:val="clear" w:color="auto" w:fill="FFFFFF"/>
        <w:spacing w:before="0" w:beforeAutospacing="0" w:after="158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8C24F8" w:rsidRPr="00887FAB" w:rsidRDefault="001173F4" w:rsidP="00887FAB">
      <w:pPr>
        <w:pStyle w:val="a4"/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bCs/>
          <w:i/>
          <w:iCs/>
          <w:color w:val="000000"/>
          <w:sz w:val="28"/>
          <w:szCs w:val="28"/>
        </w:rPr>
        <w:t>Актуальность исследования.</w:t>
      </w:r>
      <w:r w:rsidRPr="00887FAB">
        <w:rPr>
          <w:color w:val="000000"/>
          <w:sz w:val="28"/>
          <w:szCs w:val="28"/>
        </w:rPr>
        <w:t xml:space="preserve"> К числу химических соединений, обл</w:t>
      </w:r>
      <w:r w:rsidRPr="00887FAB">
        <w:rPr>
          <w:color w:val="000000"/>
          <w:sz w:val="28"/>
          <w:szCs w:val="28"/>
        </w:rPr>
        <w:t>а</w:t>
      </w:r>
      <w:r w:rsidRPr="00887FAB">
        <w:rPr>
          <w:color w:val="000000"/>
          <w:sz w:val="28"/>
          <w:szCs w:val="28"/>
        </w:rPr>
        <w:t>дающих широким спектром биологической активности относят многочи</w:t>
      </w:r>
      <w:r w:rsidRPr="00887FAB">
        <w:rPr>
          <w:color w:val="000000"/>
          <w:sz w:val="28"/>
          <w:szCs w:val="28"/>
        </w:rPr>
        <w:t>с</w:t>
      </w:r>
      <w:r w:rsidRPr="00887FAB">
        <w:rPr>
          <w:color w:val="000000"/>
          <w:sz w:val="28"/>
          <w:szCs w:val="28"/>
        </w:rPr>
        <w:t>ленные соединений гетероциклического ряда. Гетероциклы входят в состав практически всех биологически активных веществ (витаминов, ферментов, медиаторов, гормонов), нуклеиновых кислот (пуриновые и пиримидиновые основания, рибоза); являются как природными соединениями, так и их синт</w:t>
      </w:r>
      <w:r w:rsidRPr="00887FAB">
        <w:rPr>
          <w:color w:val="000000"/>
          <w:sz w:val="28"/>
          <w:szCs w:val="28"/>
        </w:rPr>
        <w:t>е</w:t>
      </w:r>
      <w:r w:rsidRPr="00887FAB">
        <w:rPr>
          <w:color w:val="000000"/>
          <w:sz w:val="28"/>
          <w:szCs w:val="28"/>
        </w:rPr>
        <w:t>тическими аналогами. Они могут проявлять свойства ростостмулиру</w:t>
      </w:r>
      <w:r w:rsidRPr="00887FAB">
        <w:rPr>
          <w:color w:val="000000"/>
          <w:sz w:val="28"/>
          <w:szCs w:val="28"/>
        </w:rPr>
        <w:t>ю</w:t>
      </w:r>
      <w:r w:rsidRPr="00887FAB">
        <w:rPr>
          <w:color w:val="000000"/>
          <w:sz w:val="28"/>
          <w:szCs w:val="28"/>
        </w:rPr>
        <w:t xml:space="preserve">щей, противогрибковой, </w:t>
      </w:r>
      <w:r w:rsidR="00693713" w:rsidRPr="00887FAB">
        <w:rPr>
          <w:color w:val="000000"/>
          <w:sz w:val="28"/>
          <w:szCs w:val="28"/>
        </w:rPr>
        <w:t xml:space="preserve">инсектицидной, гербицидной </w:t>
      </w:r>
      <w:r w:rsidRPr="00887FAB">
        <w:rPr>
          <w:color w:val="000000"/>
          <w:sz w:val="28"/>
          <w:szCs w:val="28"/>
        </w:rPr>
        <w:t>и т.д. активности. Специфика биологической активности определяется наличием той или иной функциональной группы в молекуле вещества.</w:t>
      </w:r>
    </w:p>
    <w:p w:rsidR="008C24F8" w:rsidRPr="00887FAB" w:rsidRDefault="001173F4" w:rsidP="00887FAB">
      <w:pPr>
        <w:pStyle w:val="a4"/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 На кафедре органической химии проф. Р.А.Газзаевой с сотр. осущест</w:t>
      </w:r>
      <w:r w:rsidRPr="00887FAB">
        <w:rPr>
          <w:color w:val="000000"/>
          <w:sz w:val="28"/>
          <w:szCs w:val="28"/>
        </w:rPr>
        <w:t>в</w:t>
      </w:r>
      <w:r w:rsidRPr="00887FAB">
        <w:rPr>
          <w:color w:val="000000"/>
          <w:sz w:val="28"/>
          <w:szCs w:val="28"/>
        </w:rPr>
        <w:t>ляется синтез новых соединений гетероциклического ряда</w:t>
      </w:r>
      <w:r w:rsidR="00DC4022" w:rsidRPr="00887FAB">
        <w:rPr>
          <w:color w:val="000000"/>
          <w:sz w:val="28"/>
          <w:szCs w:val="28"/>
        </w:rPr>
        <w:t>.</w:t>
      </w:r>
      <w:r w:rsidR="00261712" w:rsidRPr="00887FAB">
        <w:rPr>
          <w:color w:val="000000"/>
          <w:sz w:val="28"/>
          <w:szCs w:val="28"/>
        </w:rPr>
        <w:t xml:space="preserve"> </w:t>
      </w:r>
      <w:r w:rsidR="008C24F8" w:rsidRPr="00887FAB">
        <w:rPr>
          <w:color w:val="000000"/>
          <w:sz w:val="28"/>
          <w:szCs w:val="28"/>
        </w:rPr>
        <w:t>В процессе синт</w:t>
      </w:r>
      <w:r w:rsidR="008C24F8" w:rsidRPr="00887FAB">
        <w:rPr>
          <w:color w:val="000000"/>
          <w:sz w:val="28"/>
          <w:szCs w:val="28"/>
        </w:rPr>
        <w:t>е</w:t>
      </w:r>
      <w:r w:rsidR="008C24F8" w:rsidRPr="00887FAB">
        <w:rPr>
          <w:color w:val="000000"/>
          <w:sz w:val="28"/>
          <w:szCs w:val="28"/>
        </w:rPr>
        <w:t>за ими были получены хлорсодержащее соединение изоксазолового ряда (</w:t>
      </w:r>
      <w:r w:rsidR="008C24F8" w:rsidRPr="00887FAB">
        <w:rPr>
          <w:i/>
          <w:color w:val="000000"/>
          <w:sz w:val="28"/>
          <w:szCs w:val="28"/>
        </w:rPr>
        <w:t>4-хлор-5-бензилизоксазол</w:t>
      </w:r>
      <w:r w:rsidR="008C24F8" w:rsidRPr="00887FAB">
        <w:rPr>
          <w:color w:val="000000"/>
          <w:sz w:val="28"/>
          <w:szCs w:val="28"/>
        </w:rPr>
        <w:t>) и как промежуточное соединение – циклический у</w:t>
      </w:r>
      <w:r w:rsidR="008C24F8" w:rsidRPr="00887FAB">
        <w:rPr>
          <w:color w:val="000000"/>
          <w:sz w:val="28"/>
          <w:szCs w:val="28"/>
        </w:rPr>
        <w:t>г</w:t>
      </w:r>
      <w:r w:rsidR="008C24F8" w:rsidRPr="00887FAB">
        <w:rPr>
          <w:color w:val="000000"/>
          <w:sz w:val="28"/>
          <w:szCs w:val="28"/>
        </w:rPr>
        <w:t>леводород (</w:t>
      </w:r>
      <w:r w:rsidR="008C24F8" w:rsidRPr="00887FAB">
        <w:rPr>
          <w:i/>
          <w:color w:val="000000"/>
          <w:sz w:val="28"/>
          <w:szCs w:val="28"/>
        </w:rPr>
        <w:t>1,1-дихлорбензилциклопропан</w:t>
      </w:r>
      <w:r w:rsidR="008C24F8" w:rsidRPr="00887FAB">
        <w:rPr>
          <w:color w:val="000000"/>
          <w:sz w:val="28"/>
          <w:szCs w:val="28"/>
        </w:rPr>
        <w:t>). В настоящей работе для опред</w:t>
      </w:r>
      <w:r w:rsidR="008C24F8" w:rsidRPr="00887FAB">
        <w:rPr>
          <w:color w:val="000000"/>
          <w:sz w:val="28"/>
          <w:szCs w:val="28"/>
        </w:rPr>
        <w:t>е</w:t>
      </w:r>
      <w:r w:rsidR="008C24F8" w:rsidRPr="00887FAB">
        <w:rPr>
          <w:color w:val="000000"/>
          <w:sz w:val="28"/>
          <w:szCs w:val="28"/>
        </w:rPr>
        <w:t>ления направленности и степени выраженности их биологической активн</w:t>
      </w:r>
      <w:r w:rsidR="008C24F8" w:rsidRPr="00887FAB">
        <w:rPr>
          <w:color w:val="000000"/>
          <w:sz w:val="28"/>
          <w:szCs w:val="28"/>
        </w:rPr>
        <w:t>о</w:t>
      </w:r>
      <w:r w:rsidR="008C24F8" w:rsidRPr="00887FAB">
        <w:rPr>
          <w:color w:val="000000"/>
          <w:sz w:val="28"/>
          <w:szCs w:val="28"/>
        </w:rPr>
        <w:t xml:space="preserve">сти осуществляли оценку  возможной бактериостатической активности. </w:t>
      </w:r>
    </w:p>
    <w:p w:rsidR="001750EB" w:rsidRPr="00887FAB" w:rsidRDefault="001173F4" w:rsidP="00887FAB">
      <w:pPr>
        <w:shd w:val="clear" w:color="auto" w:fill="FFFFFF"/>
        <w:spacing w:after="29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 рамках разрабатываемой комплексной программы многоплан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вой оценки синтезируемых гетероциклических соединений  и с учетом им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ющихся в литературе представлений о характере биологической активн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сти О-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содержащих гетероциклов в настоящей работе </w:t>
      </w:r>
      <w:r w:rsidR="008C24F8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осуществляли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лиз росторегулирующей</w:t>
      </w:r>
      <w:r w:rsidR="008C24F8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24F8"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бактериостатической 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активности данн</w:t>
      </w:r>
      <w:r w:rsidR="00DC4022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нени</w:t>
      </w:r>
      <w:r w:rsidR="00DC4022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73F4" w:rsidRPr="00887FAB" w:rsidRDefault="001173F4" w:rsidP="00887FAB">
      <w:pPr>
        <w:shd w:val="clear" w:color="auto" w:fill="FFFFFF"/>
        <w:spacing w:after="29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 исследования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 характера</w:t>
      </w:r>
      <w:r w:rsidRPr="00887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направленности и степени выр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женности их биологической активности</w:t>
      </w:r>
      <w:r w:rsidR="00DC4022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синтезированн</w:t>
      </w:r>
      <w:r w:rsidR="008C24F8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="00DC4022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соединени</w:t>
      </w:r>
      <w:r w:rsidR="008C24F8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66FD" w:rsidRPr="00887FAB" w:rsidRDefault="006966FD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7FAB">
        <w:rPr>
          <w:rFonts w:ascii="Times New Roman" w:hAnsi="Times New Roman" w:cs="Times New Roman"/>
          <w:b/>
          <w:i/>
          <w:sz w:val="28"/>
          <w:szCs w:val="28"/>
        </w:rPr>
        <w:t>Практические задачи исследования</w:t>
      </w:r>
    </w:p>
    <w:p w:rsidR="008C24F8" w:rsidRPr="00887FAB" w:rsidRDefault="008C24F8" w:rsidP="00887FAB">
      <w:pPr>
        <w:pStyle w:val="a3"/>
        <w:numPr>
          <w:ilvl w:val="0"/>
          <w:numId w:val="36"/>
        </w:numPr>
        <w:spacing w:after="160" w:line="360" w:lineRule="auto"/>
        <w:ind w:righ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Определение возможной бактериостатической активн</w:t>
      </w:r>
      <w:r w:rsidRPr="00887FAB">
        <w:rPr>
          <w:rFonts w:ascii="Times New Roman" w:hAnsi="Times New Roman" w:cs="Times New Roman"/>
          <w:sz w:val="28"/>
          <w:szCs w:val="28"/>
        </w:rPr>
        <w:t>о</w:t>
      </w:r>
      <w:r w:rsidRPr="00887FAB">
        <w:rPr>
          <w:rFonts w:ascii="Times New Roman" w:hAnsi="Times New Roman" w:cs="Times New Roman"/>
          <w:sz w:val="28"/>
          <w:szCs w:val="28"/>
        </w:rPr>
        <w:t xml:space="preserve">сти 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4-хлор- бензилизоксазола и 1,1-дихлорбензоциклопропана.</w:t>
      </w:r>
    </w:p>
    <w:p w:rsidR="00DC4022" w:rsidRPr="00887FAB" w:rsidRDefault="001173F4" w:rsidP="00887FAB">
      <w:pPr>
        <w:pStyle w:val="a4"/>
        <w:numPr>
          <w:ilvl w:val="0"/>
          <w:numId w:val="1"/>
        </w:numPr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lastRenderedPageBreak/>
        <w:t xml:space="preserve">Определение возможной росторегулирующей роли </w:t>
      </w:r>
      <w:r w:rsidR="00DC4022" w:rsidRPr="00887FAB">
        <w:rPr>
          <w:color w:val="000000"/>
          <w:sz w:val="28"/>
          <w:szCs w:val="28"/>
          <w:shd w:val="clear" w:color="auto" w:fill="FFFFFF"/>
        </w:rPr>
        <w:t>1,1– д</w:t>
      </w:r>
      <w:r w:rsidR="00DC4022" w:rsidRPr="00887FAB">
        <w:rPr>
          <w:color w:val="000000"/>
          <w:sz w:val="28"/>
          <w:szCs w:val="28"/>
          <w:shd w:val="clear" w:color="auto" w:fill="FFFFFF"/>
        </w:rPr>
        <w:t>и</w:t>
      </w:r>
      <w:r w:rsidR="00DC4022" w:rsidRPr="00887FAB">
        <w:rPr>
          <w:color w:val="000000"/>
          <w:sz w:val="28"/>
          <w:szCs w:val="28"/>
          <w:shd w:val="clear" w:color="auto" w:fill="FFFFFF"/>
        </w:rPr>
        <w:t>хлорбензоцикло-пропана.</w:t>
      </w:r>
      <w:r w:rsidR="001750EB" w:rsidRPr="00887FAB">
        <w:rPr>
          <w:color w:val="000000"/>
          <w:sz w:val="28"/>
          <w:szCs w:val="28"/>
        </w:rPr>
        <w:t xml:space="preserve"> </w:t>
      </w:r>
    </w:p>
    <w:p w:rsidR="001173F4" w:rsidRPr="00887FAB" w:rsidRDefault="001173F4" w:rsidP="00887FAB">
      <w:pPr>
        <w:pStyle w:val="a4"/>
        <w:numPr>
          <w:ilvl w:val="0"/>
          <w:numId w:val="1"/>
        </w:numPr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Определение принадлежности </w:t>
      </w:r>
      <w:r w:rsidR="00A02F37" w:rsidRPr="00887FAB">
        <w:rPr>
          <w:color w:val="000000"/>
          <w:sz w:val="28"/>
          <w:szCs w:val="28"/>
          <w:shd w:val="clear" w:color="auto" w:fill="FFFFFF"/>
        </w:rPr>
        <w:t>1,1– дихлорбензоцикло-пропана</w:t>
      </w:r>
      <w:r w:rsidR="00A02F37" w:rsidRPr="00887FAB">
        <w:rPr>
          <w:color w:val="000000"/>
          <w:sz w:val="28"/>
          <w:szCs w:val="28"/>
        </w:rPr>
        <w:t xml:space="preserve"> </w:t>
      </w:r>
      <w:r w:rsidRPr="00887FAB">
        <w:rPr>
          <w:color w:val="000000"/>
          <w:sz w:val="28"/>
          <w:szCs w:val="28"/>
        </w:rPr>
        <w:t>к соответствующему классу биологически активных в</w:t>
      </w:r>
      <w:r w:rsidRPr="00887FAB">
        <w:rPr>
          <w:color w:val="000000"/>
          <w:sz w:val="28"/>
          <w:szCs w:val="28"/>
        </w:rPr>
        <w:t>е</w:t>
      </w:r>
      <w:r w:rsidRPr="00887FAB">
        <w:rPr>
          <w:color w:val="000000"/>
          <w:sz w:val="28"/>
          <w:szCs w:val="28"/>
        </w:rPr>
        <w:t>ществ.</w:t>
      </w:r>
    </w:p>
    <w:p w:rsidR="001173F4" w:rsidRPr="00887FAB" w:rsidRDefault="001173F4" w:rsidP="00887FAB">
      <w:pPr>
        <w:pStyle w:val="a4"/>
        <w:shd w:val="clear" w:color="auto" w:fill="FFFFFF"/>
        <w:spacing w:before="0" w:beforeAutospacing="0" w:after="158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bCs/>
          <w:i/>
          <w:iCs/>
          <w:color w:val="000000"/>
          <w:sz w:val="28"/>
          <w:szCs w:val="28"/>
        </w:rPr>
        <w:t>Научная новизна и практическая значимость работ</w:t>
      </w:r>
      <w:r w:rsidR="00206F4A" w:rsidRPr="00887FAB">
        <w:rPr>
          <w:b/>
          <w:bCs/>
          <w:i/>
          <w:iCs/>
          <w:color w:val="000000"/>
          <w:sz w:val="28"/>
          <w:szCs w:val="28"/>
        </w:rPr>
        <w:t>ы:</w:t>
      </w:r>
      <w:r w:rsidRPr="00887FAB">
        <w:rPr>
          <w:sz w:val="28"/>
          <w:szCs w:val="28"/>
        </w:rPr>
        <w:t xml:space="preserve"> </w:t>
      </w:r>
      <w:r w:rsidRPr="00887FAB">
        <w:rPr>
          <w:color w:val="000000"/>
          <w:sz w:val="28"/>
          <w:szCs w:val="28"/>
          <w:shd w:val="clear" w:color="auto" w:fill="FFFFFF"/>
        </w:rPr>
        <w:t>показано, что синтезированное соединение (1,1– дихлорбензоцикло-пропан) относится к классу фитогормонов и проявляет выраженные ретардантные свойства.</w:t>
      </w:r>
      <w:r w:rsidR="008C24F8" w:rsidRPr="00887FAB">
        <w:rPr>
          <w:sz w:val="28"/>
          <w:szCs w:val="28"/>
        </w:rPr>
        <w:t xml:space="preserve"> В</w:t>
      </w:r>
      <w:r w:rsidR="008C24F8" w:rsidRPr="00887FAB">
        <w:rPr>
          <w:sz w:val="28"/>
          <w:szCs w:val="28"/>
        </w:rPr>
        <w:t>ы</w:t>
      </w:r>
      <w:r w:rsidR="008C24F8" w:rsidRPr="00887FAB">
        <w:rPr>
          <w:sz w:val="28"/>
          <w:szCs w:val="28"/>
        </w:rPr>
        <w:t xml:space="preserve">явлена бактериостатическая и противогрибковая активность </w:t>
      </w:r>
      <w:r w:rsidR="008C24F8" w:rsidRPr="00887FAB">
        <w:rPr>
          <w:color w:val="000000"/>
          <w:sz w:val="28"/>
          <w:szCs w:val="28"/>
        </w:rPr>
        <w:t>4-хлор- бензил</w:t>
      </w:r>
      <w:r w:rsidR="008C24F8" w:rsidRPr="00887FAB">
        <w:rPr>
          <w:color w:val="000000"/>
          <w:sz w:val="28"/>
          <w:szCs w:val="28"/>
        </w:rPr>
        <w:t>и</w:t>
      </w:r>
      <w:r w:rsidR="008C24F8" w:rsidRPr="00887FAB">
        <w:rPr>
          <w:color w:val="000000"/>
          <w:sz w:val="28"/>
          <w:szCs w:val="28"/>
        </w:rPr>
        <w:t>зоксазола</w:t>
      </w:r>
      <w:r w:rsidR="008C24F8" w:rsidRPr="00887FAB">
        <w:rPr>
          <w:sz w:val="28"/>
          <w:szCs w:val="28"/>
        </w:rPr>
        <w:t>.</w:t>
      </w:r>
    </w:p>
    <w:p w:rsidR="00F65731" w:rsidRPr="00887FAB" w:rsidRDefault="00E6017A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73C7A" w:rsidRPr="00887FAB">
        <w:rPr>
          <w:rFonts w:ascii="Times New Roman" w:hAnsi="Times New Roman" w:cs="Times New Roman"/>
          <w:b/>
          <w:sz w:val="28"/>
          <w:szCs w:val="28"/>
        </w:rPr>
        <w:t>Обзор литературы.</w:t>
      </w:r>
      <w:r w:rsidR="00F65731" w:rsidRPr="00887FAB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F65731" w:rsidRPr="00887FAB" w:rsidRDefault="00F65731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 xml:space="preserve"> 1.1. Общие сведения о функциональных свойствах гетероциклич</w:t>
      </w:r>
      <w:r w:rsidRPr="00887FAB">
        <w:rPr>
          <w:rFonts w:ascii="Times New Roman" w:hAnsi="Times New Roman" w:cs="Times New Roman"/>
          <w:b/>
          <w:sz w:val="28"/>
          <w:szCs w:val="28"/>
        </w:rPr>
        <w:t>е</w:t>
      </w:r>
      <w:r w:rsidRPr="00887FAB">
        <w:rPr>
          <w:rFonts w:ascii="Times New Roman" w:hAnsi="Times New Roman" w:cs="Times New Roman"/>
          <w:b/>
          <w:sz w:val="28"/>
          <w:szCs w:val="28"/>
        </w:rPr>
        <w:t xml:space="preserve">ских соединений.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В современных условиях разработка эффективных мет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дов синтеза биологически активных веществ рассматривается в качестве 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ной из приоритетных задач в развитии базовых технологий химико-фармакологической промышленности. Считается, что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проблема создания с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временной отечественной химико-фармацевтической индустрии должна во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ти в ряд важнейших элементов национальной безопасности (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Алексеева И.В., Швед А.Д</w:t>
      </w:r>
      <w:r w:rsidRPr="00887FAB">
        <w:rPr>
          <w:rFonts w:ascii="Times New Roman" w:hAnsi="Times New Roman" w:cs="Times New Roman"/>
          <w:i/>
          <w:iCs/>
          <w:sz w:val="28"/>
          <w:szCs w:val="28"/>
          <w:shd w:val="clear" w:color="auto" w:fill="F5F5F5"/>
        </w:rPr>
        <w:t xml:space="preserve">., 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2013</w:t>
      </w:r>
      <w:r w:rsidRPr="00887FAB">
        <w:rPr>
          <w:rFonts w:ascii="Times New Roman" w:hAnsi="Times New Roman" w:cs="Times New Roman"/>
          <w:i/>
          <w:iCs/>
          <w:sz w:val="28"/>
          <w:szCs w:val="28"/>
          <w:shd w:val="clear" w:color="auto" w:fill="F5F5F5"/>
        </w:rPr>
        <w:t>)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Метод направленного синтеза химически активных соед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нений активно используется с целью получения биологически активных в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ществ, отличающихся избирательным воздействием на отдельные объекты, функциональные системы, ткани или органы. Исключительная роль гетер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циклических соединений  практически во всех биологических процессах и их высокая модификационная способность определяет перспективность синтеза этих веществ в плане практического использования в различных отраслях, включая сельское хозяйство, синтез новых лекарственных соединений, мед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цину, промышленность (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 xml:space="preserve">Альмухаметова Ф.С, 2002).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Гетероциклические с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единения широко применяются в практических целях: они используются в жидкостных лазерах, как органические полупроводники и фотоактивные м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териалы, составляют основу пищевых и технических красителей, консерва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тов, многих природных и синтетических биологически активных веществ различного спектра назначения.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Гетероциклические соединения использую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ся как модели для изучения зависимости химических свойств соединений от их структурной организации, для разработки методов органического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синтеза (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Султанбекова И.А, 2007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). Особо подчеркивается роль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пятичленных гетеро¬циклов с тремя атомами азота – 1,2,4-триазолы, а также их серосодержащие 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производные – 1,2,4-триазол-3-тионы.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Показано, что эти вещества обладают широким спектром биологической активности, проявляя аналгетические, противоопухолевые, бактериостатические, фунг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цидные, инсектицидные, гербицидные, сосудорасширяющие и пр. сво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ства.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Считается, что наличие в структуре триазолтионов двух нуклеофильных центров – экзоциклического атома серы и эндоциклического атома азота определяет возможность использования этих соединений для синтеза новых производных. При этом, подчеркивает автор, в зависимости от условий реа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ции и природы атакующего реагента, роль нуклеофильного центра могут в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полнять атом серы или азота или оба реакционных центра </w:t>
      </w:r>
      <w:r w:rsidRPr="00887FAB">
        <w:rPr>
          <w:rFonts w:ascii="Times New Roman" w:hAnsi="Times New Roman" w:cs="Times New Roman"/>
          <w:sz w:val="28"/>
          <w:szCs w:val="28"/>
        </w:rPr>
        <w:t>(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Хабаров Ю.Г, 2009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). Именно полифункциональностью свойств гетероциклических соед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нений, их высокой реакционной способностью и мобильностью в связи с особенностями функционализации и определяется сегодня высокий как пра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тический, так и теоретический интерес к процессам синтеза гетероциклич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ских соединений.</w:t>
      </w:r>
    </w:p>
    <w:p w:rsidR="00E6017A" w:rsidRPr="00887FAB" w:rsidRDefault="00E6017A" w:rsidP="00887FAB">
      <w:pPr>
        <w:spacing w:line="360" w:lineRule="auto"/>
        <w:ind w:right="426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1.2. Антибиотики и гетероциклические соединения.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Антибиотики (от анти- против и греч. bеоs - жизнь), вещества, подавляющие рост ба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терий и других микробов, а также вирусов и клеток.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Антибиотики сп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цифичны:  избирательно действуют на определённые виды микроорг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низмов. Степень специфичности дает возможность выделять антибиотики  широкого и узкого спектра действия. Первые подавляют разнообразных микробов (например, тетрациклин действует как на грамположительных, так и на грамотрицательных бактерий, а также на риккетсий); вторые -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лишь микробов какой-либо определенной группы (например, эритром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цин и олеандомицин подавляют лишь грамположительные бактерии). И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бирательность действия позволяет использовать антибиотики в конце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трациях, не вредящих клеткам организма-хозяина, и их используют для лечения инфекционных болезней человека, животных и растений. Кла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сификация антибиотиков по химической природе была разработана с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ветскими учёными М. М. Шемякиным и С. Хохловым. Согласно ей, ра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деляют антибиотики: алициклического строения; ароматического стро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ния; хиноны; кислородсодержащие гетероциклические соединения, ма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ролиды (эритромицин,олеандомицин); азотсодержащие гетероциклич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ские соединения (пенициллин); полипептиды или белки. Антибиотики могут оказывать разное воздействие на чувствительные бактерии в зав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симости от концентрации действующего вещества: бактериостатическое (торможение роста), бактерицидное (гибель бактерий) или литическое (растворение бактерий). (Паренти Ф., 2005). Со временем накопленный опыт использования антибиотиков обнаружил, что эти вещества могут приносить и вред, поскольку чисто статистически антибиотик не может убить абсолютно всех чувствительных к нему патогенов. Большинство антибиотиков это химические соединения, не присутствующие в орг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низме человека, поэтому в больших количествах они приводят к токсич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скомуе поражению печени и других органов, а также аллергии. Тем не менее, других эффективных способов лечения сепсиса, интоксикации, т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беркулеза пока не существует. Для преодоления проблемы резистентн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сти ученым приходится «подстраиваться» под мутирующие штаммы и с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здавать новые и новые препараты. </w:t>
      </w:r>
    </w:p>
    <w:p w:rsidR="00E6017A" w:rsidRPr="00887FAB" w:rsidRDefault="00473C7A" w:rsidP="00887FAB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  <w:shd w:val="clear" w:color="auto" w:fill="EFEFEF"/>
        </w:rPr>
        <w:t xml:space="preserve"> </w:t>
      </w:r>
      <w:r w:rsidR="00E6017A" w:rsidRPr="00887FAB">
        <w:rPr>
          <w:rFonts w:ascii="Times New Roman" w:hAnsi="Times New Roman" w:cs="Times New Roman"/>
          <w:b/>
          <w:sz w:val="28"/>
          <w:szCs w:val="28"/>
          <w:shd w:val="clear" w:color="auto" w:fill="EFEFEF"/>
        </w:rPr>
        <w:t>1.3.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="00ED4741" w:rsidRPr="00887FAB">
        <w:rPr>
          <w:rFonts w:ascii="Times New Roman" w:hAnsi="Times New Roman" w:cs="Times New Roman"/>
          <w:b/>
          <w:sz w:val="28"/>
          <w:szCs w:val="28"/>
        </w:rPr>
        <w:t>Оптимизация регуляторов роста и развития растений.</w:t>
      </w:r>
      <w:r w:rsidR="00611F8D" w:rsidRPr="00887F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4741" w:rsidRPr="00887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п</w:t>
      </w:r>
      <w:r w:rsidR="00ED4741" w:rsidRPr="00887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="00ED4741" w:rsidRPr="00887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следние годы на российском рынке появился большой набор биологически активных веществ</w:t>
      </w:r>
      <w:r w:rsidR="00611F8D" w:rsidRPr="00887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r w:rsidR="00ED4741" w:rsidRPr="00887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обладающих ростостимулирующей и морфорегулиру</w:t>
      </w:r>
      <w:r w:rsidR="00ED4741" w:rsidRPr="00887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="00ED4741" w:rsidRPr="00887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щей активностью.</w:t>
      </w:r>
      <w:r w:rsidR="00611F8D" w:rsidRPr="00887FA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11F8D" w:rsidRPr="00887FA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D4741" w:rsidRPr="00887FAB">
        <w:rPr>
          <w:rFonts w:ascii="Times New Roman" w:eastAsia="Times New Roman" w:hAnsi="Times New Roman" w:cs="Times New Roman"/>
          <w:sz w:val="28"/>
          <w:szCs w:val="28"/>
        </w:rPr>
        <w:t>сследование влияния регуляторов роста и развития на жизнедеятельность растений является важнейшим направлением совреме</w:t>
      </w:r>
      <w:r w:rsidR="00ED4741" w:rsidRPr="00887FA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4741" w:rsidRPr="00887FAB">
        <w:rPr>
          <w:rFonts w:ascii="Times New Roman" w:eastAsia="Times New Roman" w:hAnsi="Times New Roman" w:cs="Times New Roman"/>
          <w:sz w:val="28"/>
          <w:szCs w:val="28"/>
        </w:rPr>
        <w:lastRenderedPageBreak/>
        <w:t>ной биотехнологии. Интерес к нему связан как с теоретической значимостью проблемы, так и с возможностью практического использования результатов в селекции и технологии. Регуляторы роста представлены широким спектром природных и синтетических веществ, оказывающих воздействие на все этапы онтогенеза растений (Муромцев Г.С. и др., 1987). Среди них особое место з</w:t>
      </w:r>
      <w:r w:rsidR="00ED4741" w:rsidRPr="00887FA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4741" w:rsidRPr="00887FAB">
        <w:rPr>
          <w:rFonts w:ascii="Times New Roman" w:eastAsia="Times New Roman" w:hAnsi="Times New Roman" w:cs="Times New Roman"/>
          <w:sz w:val="28"/>
          <w:szCs w:val="28"/>
        </w:rPr>
        <w:t>нимают природные фитогормоны и их синтетические аналоги (Кулаева О.Н., 1973, 1982; Кефели В.И., 1974, 1989), направленно регулирующие процессы, протекающие в растениях, что позволяет использовать их в биотехнологиях (Муромцев Г.С. и др., 1987; Шевелуха B.C., 1992).</w:t>
      </w:r>
      <w:r w:rsidR="00E6017A" w:rsidRPr="00887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4741" w:rsidRPr="00887FAB" w:rsidRDefault="00ED4741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FAB">
        <w:rPr>
          <w:rFonts w:ascii="Times New Roman" w:eastAsia="Times New Roman" w:hAnsi="Times New Roman" w:cs="Times New Roman"/>
          <w:sz w:val="28"/>
          <w:szCs w:val="28"/>
        </w:rPr>
        <w:t>Регуляторы роста и развития растений эндогенного происхождения (</w:t>
      </w:r>
      <w:hyperlink r:id="rId9" w:history="1">
        <w:r w:rsidRPr="00887FAB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ауксины</w:t>
        </w:r>
      </w:hyperlink>
      <w:r w:rsidRPr="00887FAB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0" w:history="1">
        <w:r w:rsidRPr="00887FAB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гиббереллины</w:t>
        </w:r>
      </w:hyperlink>
      <w:r w:rsidRPr="00887FAB">
        <w:rPr>
          <w:rFonts w:ascii="Times New Roman" w:eastAsia="Times New Roman" w:hAnsi="Times New Roman" w:cs="Times New Roman"/>
          <w:sz w:val="28"/>
          <w:szCs w:val="28"/>
        </w:rPr>
        <w:t>, хинины, </w:t>
      </w:r>
      <w:hyperlink r:id="rId11" w:history="1">
        <w:r w:rsidRPr="00887FAB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этилен</w:t>
        </w:r>
      </w:hyperlink>
      <w:r w:rsidRPr="00887FAB">
        <w:rPr>
          <w:rFonts w:ascii="Times New Roman" w:eastAsia="Times New Roman" w:hAnsi="Times New Roman" w:cs="Times New Roman"/>
          <w:sz w:val="28"/>
          <w:szCs w:val="28"/>
        </w:rPr>
        <w:t>) участвуют в управлении обменом веществ на всех этапах жизни растения — от развития зародыша до полного завершения жизненного цикла и отмирания. Они определяют характер пр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текания роста растений, формирования новых органов, цветения и старения вегетативных частей, пе</w:t>
      </w:r>
      <w:r w:rsidR="00611F8D" w:rsidRPr="00887FAB">
        <w:rPr>
          <w:rFonts w:ascii="Times New Roman" w:eastAsia="Times New Roman" w:hAnsi="Times New Roman" w:cs="Times New Roman"/>
          <w:sz w:val="28"/>
          <w:szCs w:val="28"/>
        </w:rPr>
        <w:t xml:space="preserve">рехода к покою и выхода из него. 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Важнейшие ос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бенности функционирования </w:t>
      </w:r>
      <w:hyperlink r:id="rId12" w:history="1">
        <w:r w:rsidRPr="00887FAB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фитогормонов</w:t>
        </w:r>
      </w:hyperlink>
      <w:r w:rsidRPr="00887FAB">
        <w:rPr>
          <w:rFonts w:ascii="Times New Roman" w:eastAsia="Times New Roman" w:hAnsi="Times New Roman" w:cs="Times New Roman"/>
          <w:sz w:val="28"/>
          <w:szCs w:val="28"/>
        </w:rPr>
        <w:t> — высокая специфичность, что обусловливает незаменимость их воздействия на физиологические процессы другими средствами влияния на растения или условиями выращивания, а также взаимосвязанность одновременной или строго последовательной ре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лизации активности стимуляторов и ингибиторов метаболизма в общей с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стеме гормональной регуляции, обеспечивающей согласованность и функц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ональную целостность растительного организма.</w:t>
      </w:r>
      <w:r w:rsidR="00611F8D" w:rsidRPr="00887F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Появление синтетических регуляторов роста и развития растений связано как с попытками получить химическим путем структурно известные фитогормоны групп ауксинов, ги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береллинов и других, так и с развитием теории о наличии физиологической активности у веществ, структурно близких к эндогенным фитогормонам. </w:t>
      </w:r>
      <w:r w:rsidRPr="00887FAB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Механизмы и особенности их действия на растения изучены в недостаточной степени. Поэтому возникает задача исследования физиологических особе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ностей действия таких веществ на растения. </w:t>
      </w:r>
    </w:p>
    <w:p w:rsidR="0060479D" w:rsidRPr="00887FAB" w:rsidRDefault="00DC4022" w:rsidP="00887FAB">
      <w:pPr>
        <w:shd w:val="clear" w:color="auto" w:fill="FFFFFF"/>
        <w:spacing w:after="202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473C7A" w:rsidRPr="00887FAB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  <w:r w:rsidR="00261712" w:rsidRPr="00887FAB">
        <w:rPr>
          <w:rFonts w:ascii="Times New Roman" w:hAnsi="Times New Roman" w:cs="Times New Roman"/>
          <w:b/>
          <w:sz w:val="28"/>
          <w:szCs w:val="28"/>
        </w:rPr>
        <w:t>.</w:t>
      </w:r>
      <w:r w:rsidR="00E6017A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оценки росторегулиру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щей роли гетеро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</w:rPr>
        <w:t>цикла использовали семена различных овощных культур: огурца (сорт Изящный), томата (сорт Белый налив) и свеклы (сорт Бордо). Для сравнительного анализа активности контрольного реагента с неизвес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</w:rPr>
        <w:t>ными свойствами был использован широко апробированный на практике биопрепарат - Эпин Экстра. В качестве основного контроля для биостимул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</w:rPr>
        <w:t>тора и 1,1-дихлорбензоциклопропа использовали дистиллированную воду.</w:t>
      </w:r>
    </w:p>
    <w:p w:rsidR="00473C7A" w:rsidRPr="00887FAB" w:rsidRDefault="00473C7A" w:rsidP="00887FAB">
      <w:pPr>
        <w:shd w:val="clear" w:color="auto" w:fill="FFFFFF"/>
        <w:spacing w:after="202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87FAB">
        <w:rPr>
          <w:rFonts w:ascii="Times New Roman" w:hAnsi="Times New Roman" w:cs="Times New Roman"/>
          <w:b/>
          <w:bCs/>
          <w:sz w:val="28"/>
          <w:szCs w:val="28"/>
        </w:rPr>
        <w:t>2.1. Приготовление растворов</w:t>
      </w:r>
      <w:r w:rsidR="00261712" w:rsidRPr="00887FA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87FAB">
        <w:rPr>
          <w:rFonts w:ascii="Times New Roman" w:hAnsi="Times New Roman" w:cs="Times New Roman"/>
          <w:sz w:val="28"/>
          <w:szCs w:val="28"/>
        </w:rPr>
        <w:t>Для приготовления  рабочего ра</w:t>
      </w:r>
      <w:r w:rsidRPr="00887FAB">
        <w:rPr>
          <w:rFonts w:ascii="Times New Roman" w:hAnsi="Times New Roman" w:cs="Times New Roman"/>
          <w:sz w:val="28"/>
          <w:szCs w:val="28"/>
        </w:rPr>
        <w:t>с</w:t>
      </w:r>
      <w:r w:rsidRPr="00887FAB">
        <w:rPr>
          <w:rFonts w:ascii="Times New Roman" w:hAnsi="Times New Roman" w:cs="Times New Roman"/>
          <w:sz w:val="28"/>
          <w:szCs w:val="28"/>
        </w:rPr>
        <w:t>твора навеску массой 20 г растворили в мерной колбе вместимостью 2 л. Концентрация рабочего раствора составила 0, 02 %.  Концентрация готового раствора составила – 0, 002 %.</w:t>
      </w:r>
      <w:r w:rsidR="00261712" w:rsidRPr="00887FAB">
        <w:rPr>
          <w:rFonts w:ascii="Times New Roman" w:hAnsi="Times New Roman" w:cs="Times New Roman"/>
          <w:sz w:val="28"/>
          <w:szCs w:val="28"/>
        </w:rPr>
        <w:t xml:space="preserve">   </w:t>
      </w:r>
      <w:r w:rsidRPr="00887FAB">
        <w:rPr>
          <w:rFonts w:ascii="Times New Roman" w:hAnsi="Times New Roman" w:cs="Times New Roman"/>
          <w:sz w:val="28"/>
          <w:szCs w:val="28"/>
        </w:rPr>
        <w:t>Для приготовления рабочего раствора би</w:t>
      </w:r>
      <w:r w:rsidRPr="00887FAB">
        <w:rPr>
          <w:rFonts w:ascii="Times New Roman" w:hAnsi="Times New Roman" w:cs="Times New Roman"/>
          <w:sz w:val="28"/>
          <w:szCs w:val="28"/>
        </w:rPr>
        <w:t>о</w:t>
      </w:r>
      <w:r w:rsidRPr="00887FAB">
        <w:rPr>
          <w:rFonts w:ascii="Times New Roman" w:hAnsi="Times New Roman" w:cs="Times New Roman"/>
          <w:sz w:val="28"/>
          <w:szCs w:val="28"/>
        </w:rPr>
        <w:t xml:space="preserve">препарата (Эпин Экстра): 0,6 мл вещества разводили в 0,3 мл </w:t>
      </w:r>
      <w:r w:rsidR="0060479D" w:rsidRPr="00887FAB">
        <w:rPr>
          <w:rFonts w:ascii="Times New Roman" w:hAnsi="Times New Roman" w:cs="Times New Roman"/>
          <w:sz w:val="28"/>
          <w:szCs w:val="28"/>
        </w:rPr>
        <w:t>дистиллир</w:t>
      </w:r>
      <w:r w:rsidR="0060479D" w:rsidRPr="00887FAB">
        <w:rPr>
          <w:rFonts w:ascii="Times New Roman" w:hAnsi="Times New Roman" w:cs="Times New Roman"/>
          <w:sz w:val="28"/>
          <w:szCs w:val="28"/>
        </w:rPr>
        <w:t>о</w:t>
      </w:r>
      <w:r w:rsidR="0060479D" w:rsidRPr="00887FAB">
        <w:rPr>
          <w:rFonts w:ascii="Times New Roman" w:hAnsi="Times New Roman" w:cs="Times New Roman"/>
          <w:sz w:val="28"/>
          <w:szCs w:val="28"/>
        </w:rPr>
        <w:t>ванной</w:t>
      </w:r>
      <w:r w:rsidRPr="00887FAB">
        <w:rPr>
          <w:rFonts w:ascii="Times New Roman" w:hAnsi="Times New Roman" w:cs="Times New Roman"/>
          <w:sz w:val="28"/>
          <w:szCs w:val="28"/>
        </w:rPr>
        <w:t xml:space="preserve"> воды. Концентрация препарата после разведения составила 0, 002%.</w:t>
      </w:r>
    </w:p>
    <w:p w:rsidR="00473C7A" w:rsidRPr="00887FAB" w:rsidRDefault="00473C7A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F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Обработка и посев семян</w:t>
      </w:r>
      <w:r w:rsidR="00261712"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Посев и обработку семян ос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ществляли в соответствии с методами, описанными в литературе (Способ оценки физиологического состояния проростков,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Патент RU 2111639). Пр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сеянные семена обрабатывали 96% спиртом и промывали в струе проточной водопроводной воды для удаления мукора. Промывку осуществляли до и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чезновения мукора в сливных водах под микроскопом</w:t>
      </w:r>
      <w:r w:rsidR="008237B8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часовой пр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мывки обычной водой семена два раза промывали, а затем заливали дисти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лированной водой для набухания семян в течение 3 ч при температуре 22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o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 Семена высевали из расчета 30 семян на чашку, использовали гнездовой сп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соб: </w:t>
      </w:r>
      <w:r w:rsidRPr="00887F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3D8B1" wp14:editId="250CA710">
            <wp:extent cx="533400" cy="304800"/>
            <wp:effectExtent l="19050" t="0" r="0" b="0"/>
            <wp:docPr id="22" name="Рисунок 22" descr="http://img.findpatent.ru/img_data/5/565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findpatent.ru/img_data/5/5655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FA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3185" cy="344805"/>
                <wp:effectExtent l="3810" t="0" r="0" b="0"/>
                <wp:docPr id="1" name="Прямоугольник 1" descr="https://docviewer.yandex.ru/htmlimage?id=2yxx-k01fopxg8ndsoqw7iq7pzd8csmaqdodvp5sh6o1nmiblgbkz5lgw19eu6i6s1qmwud184mqpm95trubzrfnxue0fnbg0li3jvmy&amp;name=result_html_m2b33e0fe.gif&amp;uid=34964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8318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docviewer.yandex.ru/htmlimage?id=2yxx-k01fopxg8ndsoqw7iq7pzd8csmaqdodvp5sh6o1nmiblgbkz5lgw19eu6i6s1qmwud184mqpm95trubzrfnxue0fnbg0li3jvmy&amp;name=result_html_m2b33e0fe.gif&amp;uid=34964118" style="width:6.55pt;height:27.1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YgeQMAAJ8GAAAOAAAAZHJzL2Uyb0RvYy54bWysVc2O6zQU3iPxDlYW7NIkbdImZTqjue2U&#10;izTAlS6sr5zYSczEdmo7TTsICYktEo/AQ7BB/Nxn6LwRx06n05m7QUAWkX9OvvPzfefk4mrHG7Sl&#10;SjMpFl40Cj1ERSEJE9XC++brtZ96SBssCG6koAtvT7V3dfnxRxd9O6djWcuGUIUAROh53y682ph2&#10;HgS6qCnHeiRbKuCylIpjA1tVBUThHtB5E4zDcBr0UpFWyYJqDaer4dK7dPhlSQvzVVlqalCz8CA2&#10;497KvXP7Di4v8LxSuK1ZcQwD/4soOGYCnJ6gVthg1Cn2ARRnhZJalmZUSB7IsmQFdTlANlH4Ipu3&#10;NW6pywWKo9tTmfT/B1t8uX2jECPAnYcE5kDR4ZeHHx5+Pvx5eP/w4+HXw/vDHw8/Hf46/Hb4HYEN&#10;obqA+lmeNBBFZLFltKdqtAeS6W6kuqA2vGEcV/QKcMf73c6/C6NStrsqFUTLTT9jm1l7T9JCc7wh&#10;kmzbRNdTGQnO8qbK7+6TpuqjjHZTNtXRhvcdidKYb1qeJUZ1+b0qxa6jYSnyKmzY5Nst33+Cefup&#10;S0BR3TXmnY3iHR/nkwkY0lHFSmfSQUyTOJvGUZRa9ntIA4rwtn2jLH+6vZXFnUZCLmssKnqtW9DQ&#10;UJ3HI6VkX1NMgIbIQgTPMOxGAxrK+y8kgXrizkinjV2pOCob1r62H1pvwD/aOTHuT2KkO4MKOEwn&#10;UZp4qICbSRynYeJc4blFsd+2SpvPqOTILhaegjAdJt7eamOjejKx5kKuWdM4uTfi2QEYDifgGT61&#10;dzYGp97vsjC7SW/S2I/H0xs/Dlcr/3q9jP3pOpolq8lquVxF31u/UTyvGSFUWDePnRTF/0ypx54e&#10;euDUS1o2jFg4G5JWVb5sFNpi6OS1e44FOTMLnofhigC5vEgpGsfhq3Hmr6fpzI/XceJnszD1wyh7&#10;lU3DOItX6+cp3TJB/3tKqF94WTJOHEtnQb/ILXTPh7nhOWcGZiW0FojjZITnVoo3gjhqDWbNsD4r&#10;hQ3/qRRA9yPRTrhWq0Mb5JLsQbdKgpxgVsJUh0Ut1b2HepiQC09vOqyoh5rPBWg/i+LYjlS3iZPZ&#10;GDbq/CY/v8GiAKiFZzw0LJdmGMNdq1hVg6ehJYS8hn4pmZOw7aUhqmOXwRR0mRwnth2z53tn9fRf&#10;ufwbAAD//wMAUEsDBBQABgAIAAAAIQDgGbkz2AAAAAMBAAAPAAAAZHJzL2Rvd25yZXYueG1sTI/B&#10;TsMwEETvSPyDtZV6o05aQDTEqaBSOEOpxNWJlyRqvBtsp03/HpcLvaw0mtHM23wz2V4c0fmOSUG6&#10;SEAg1Ww6ahTsP8u7JxA+aDK6Z0IFZ/SwKW5vcp0ZPtEHHnehEbGEfKYVtCEMmZS+btFqv+ABKXrf&#10;7KwOUbpGGqdPsdz2cpkkj9LqjuJCqwfctlgfdqNVwCUt1z/p61g6E/h9/1atz1+VUvPZ9PIMIuAU&#10;/sNwwY/oUESmikcyXvQK4iPh7168VQqiUvBwvwJZ5PKavfgFAAD//wMAUEsBAi0AFAAGAAgAAAAh&#10;ALaDOJL+AAAA4QEAABMAAAAAAAAAAAAAAAAAAAAAAFtDb250ZW50X1R5cGVzXS54bWxQSwECLQAU&#10;AAYACAAAACEAOP0h/9YAAACUAQAACwAAAAAAAAAAAAAAAAAvAQAAX3JlbHMvLnJlbHNQSwECLQAU&#10;AAYACAAAACEAHav2IHkDAACfBgAADgAAAAAAAAAAAAAAAAAuAgAAZHJzL2Uyb0RvYy54bWxQSwEC&#10;LQAUAAYACAAAACEA4Bm5M9gAAAADAQAADwAAAAAAAAAAAAAAAADTBQAAZHJzL2Rvd25yZXYueG1s&#10;UEsFBgAAAAAEAAQA8wAAANgGAAAAAA==&#10;" filled="f" stroked="f">
                <o:lock v:ext="edit" aspectratio="t"/>
                <w10:anchorlock/>
              </v:rect>
            </w:pict>
          </mc:Fallback>
        </mc:AlternateConten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лист фильтровальной бумаги, наслоенной на стекло и см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ченной водой после замачивания семян. Края фильтровальной бумаги опу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кались в воду чашки Петри.</w:t>
      </w:r>
      <w:r w:rsidR="00261712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В зависимости от опыта в чашку внос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лось 20 мл дистиллированной воды (t – 22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o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C), 20 мл 1,1-дихлорбензоциклопропана и 20 мл биопрепарата Эпин Экстра. Сверху сем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покрывались фильтровальной бумагой, в которой предварительно прод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лывали 8 отверстий для обеспечения аэрации семян</w:t>
      </w:r>
      <w:r w:rsidR="008237B8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1)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05C02"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ерез каждые 24 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 на протяжении пяти дней, проводили оценку всхожести семян. В течение всего времени фиксировали температуру в помещении, где проращивали с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мена и всходы.</w:t>
      </w:r>
    </w:p>
    <w:p w:rsidR="001E6B15" w:rsidRPr="00887FAB" w:rsidRDefault="001E6B15" w:rsidP="00887FA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71E375" wp14:editId="392FE6C1">
            <wp:extent cx="3467099" cy="1885950"/>
            <wp:effectExtent l="19050" t="0" r="1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bWw2VqYIV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454" cy="19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887F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Рис.1.</w:t>
      </w: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Общий вид расположения семян в чашке Петри</w:t>
      </w:r>
    </w:p>
    <w:p w:rsidR="001E6B15" w:rsidRPr="00887FAB" w:rsidRDefault="001E6B15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4730" w:rsidRPr="00887FAB" w:rsidRDefault="00473C7A" w:rsidP="00887FAB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2.3. Метод определения площади листовой поверхности</w:t>
      </w:r>
      <w:r w:rsidR="007B39FA"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8237B8"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C4022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</w:t>
      </w:r>
      <w:r w:rsidR="00DC4022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площади листовой поверхности растения </w:t>
      </w:r>
      <w:r w:rsidR="00DC4022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осуществляли по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</w:t>
      </w:r>
      <w:r w:rsidR="00DC4022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02F37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К. Полякова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237B8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ля определения площади листовой пластинки огурцов в кач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стве эталонной фигуры был использован тре</w:t>
      </w:r>
      <w:r w:rsidR="007B39FA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угольник, а помидоров – эллипс</w:t>
      </w:r>
      <w:r w:rsidR="00405C02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</w:t>
      </w:r>
      <w:r w:rsidR="008237B8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2А, Б</w:t>
      </w:r>
      <w:r w:rsidR="00405C02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7B39FA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площади листовой пластинки следует измерить длину (длине центральной жилки) и ширину листовой пластинки (наиболее широкой его части, перпендикулярной центральной жилке) и осуществить расчеты по соответствующим формулам</w:t>
      </w:r>
      <w:r w:rsidR="008237B8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(рис.2А, Б)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54730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E6B15" w:rsidRPr="00887FAB" w:rsidRDefault="001E6B15" w:rsidP="00887FAB">
      <w:pPr>
        <w:shd w:val="clear" w:color="auto" w:fill="FFFFFF"/>
        <w:spacing w:after="20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r w:rsidRPr="00887F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en-US"/>
        </w:rPr>
        <w:t>Sc = 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π</w:t>
      </w:r>
      <w:r w:rsidRPr="00887F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en-US"/>
        </w:rPr>
        <w:t>a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²/4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                                 </w:t>
      </w:r>
      <w:r w:rsidRPr="00887F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en-US"/>
        </w:rPr>
        <w:t>Sqr = ab</w:t>
      </w:r>
    </w:p>
    <w:p w:rsidR="00A11745" w:rsidRPr="00887FAB" w:rsidRDefault="001E6B15" w:rsidP="00887FAB">
      <w:pPr>
        <w:shd w:val="clear" w:color="auto" w:fill="FFFFFF"/>
        <w:spacing w:after="20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87FA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DB45F7D" wp14:editId="0BC03566">
            <wp:extent cx="1019175" cy="704850"/>
            <wp:effectExtent l="19050" t="0" r="9525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ifest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92" cy="7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           </w:t>
      </w:r>
      <w:r w:rsidRPr="00887FA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7CD4E9D" wp14:editId="4A4DBE97">
            <wp:extent cx="2000250" cy="800100"/>
            <wp:effectExtent l="19050" t="0" r="0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четыр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613" cy="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745" w:rsidRPr="00887FAB" w:rsidRDefault="001E6B15" w:rsidP="00887FAB">
      <w:pPr>
        <w:shd w:val="clear" w:color="auto" w:fill="FFFFFF"/>
        <w:spacing w:after="20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887F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t xml:space="preserve">          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887FA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9593BA" wp14:editId="3C511D7D">
            <wp:extent cx="1474410" cy="1143000"/>
            <wp:effectExtent l="1905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лист-огурца-111332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125" cy="115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745" w:rsidRPr="00887F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val="en-US"/>
        </w:rPr>
        <w:t xml:space="preserve"> Sqc = (Sqr+Sc)/2</w:t>
      </w:r>
      <w:r w:rsidR="00A11745" w:rsidRPr="00887F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.</w:t>
      </w:r>
    </w:p>
    <w:p w:rsidR="001E6B15" w:rsidRPr="00887FAB" w:rsidRDefault="001E6B15" w:rsidP="00887FAB">
      <w:pPr>
        <w:shd w:val="clear" w:color="auto" w:fill="FFFFFF"/>
        <w:spacing w:after="202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1E6B15" w:rsidRPr="00887FAB" w:rsidRDefault="001E6B15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Рис. 2.А.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Эталонные фигуры (четырехугольник и окружность) и форм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лы для расчета листовой поверхности огурца: </w:t>
      </w:r>
      <w:r w:rsidRPr="00887F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 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887F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 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– максимальная длина и ширина листовой пластинки.</w:t>
      </w:r>
    </w:p>
    <w:p w:rsidR="00A02F37" w:rsidRPr="00887FAB" w:rsidRDefault="00A02F37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1E6B15" w:rsidRPr="00887FAB" w:rsidRDefault="001E6B15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87F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Sell = 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π</w:t>
      </w:r>
      <w:r w:rsidRPr="00887F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ab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/4 (площадь элипса)</w:t>
      </w:r>
    </w:p>
    <w:p w:rsidR="001E6B15" w:rsidRPr="00887FAB" w:rsidRDefault="001E6B15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EE512DD" wp14:editId="05116295">
            <wp:extent cx="1616319" cy="1301261"/>
            <wp:effectExtent l="19050" t="0" r="2931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lip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83" cy="130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887FA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6FFADBF" wp14:editId="19B93408">
            <wp:extent cx="2046368" cy="1512277"/>
            <wp:effectExtent l="19050" t="0" r="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омидор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1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1E6B15" w:rsidRPr="00887FAB" w:rsidRDefault="001E6B15" w:rsidP="00887FAB">
      <w:pPr>
        <w:shd w:val="clear" w:color="auto" w:fill="FFFFFF"/>
        <w:spacing w:after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Рис. 2.Б.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Эталонная фигура (эллипс) и формулы для расчета листовой поверхности помидоров: </w:t>
      </w:r>
      <w:r w:rsidRPr="00887F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 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и </w:t>
      </w:r>
      <w:r w:rsidRPr="00887F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 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– максимальная длина и ширина листовой пл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стинки.</w:t>
      </w:r>
    </w:p>
    <w:p w:rsidR="00A02F37" w:rsidRPr="00887FAB" w:rsidRDefault="00473C7A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1E6B15" w:rsidRPr="00887FAB" w:rsidRDefault="00473C7A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 xml:space="preserve"> 2.4. </w:t>
      </w:r>
      <w:r w:rsidRPr="00887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Определение объема корневой системы.</w:t>
      </w:r>
      <w:r w:rsidRPr="00887FA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Измерение объема ко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ней проводили по методу</w:t>
      </w:r>
      <w:r w:rsidRPr="00887FA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Д. А. Сабинина и И. И. Колосова</w:t>
      </w:r>
      <w:r w:rsidR="008237B8"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(рис. 3)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C54730" w:rsidRPr="00887FAB">
        <w:rPr>
          <w:rFonts w:ascii="Times New Roman" w:hAnsi="Times New Roman" w:cs="Times New Roman"/>
          <w:color w:val="000000"/>
          <w:sz w:val="28"/>
          <w:szCs w:val="28"/>
        </w:rPr>
        <w:t>Для эт</w:t>
      </w:r>
      <w:r w:rsidR="00C54730"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54730" w:rsidRPr="00887FAB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в цилиндр наливали воду до метки и погружали в него корень. При подн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>тии воды в цилиндре ее отсасывали с помощью специальной резиновой тру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>ки</w:t>
      </w:r>
      <w:r w:rsidR="00C54730" w:rsidRPr="00887F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Объем корня определяли по разности уровней воды до и после погруж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>ния корня. Предварительно производи</w:t>
      </w:r>
      <w:r w:rsidR="00C54730" w:rsidRPr="00887FAB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отмывк</w:t>
      </w:r>
      <w:r w:rsidR="00C54730" w:rsidRPr="00887FA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414A56"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корней в проточной воде в сите с ячейками диаметром 3 мм.</w:t>
      </w:r>
    </w:p>
    <w:p w:rsidR="001E6B15" w:rsidRPr="00887FAB" w:rsidRDefault="00473C7A" w:rsidP="00887FA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1E6B15" w:rsidRPr="00887F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0DE0DC" wp14:editId="3C783C7A">
            <wp:extent cx="2827020" cy="1370269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ъем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6"/>
                    <a:stretch>
                      <a:fillRect/>
                    </a:stretch>
                  </pic:blipFill>
                  <pic:spPr>
                    <a:xfrm>
                      <a:off x="0" y="0"/>
                      <a:ext cx="282976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15" w:rsidRPr="00887FAB" w:rsidRDefault="001E6B15" w:rsidP="00887FAB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bCs/>
          <w:color w:val="000000"/>
          <w:sz w:val="28"/>
          <w:szCs w:val="28"/>
        </w:rPr>
        <w:t>Рис.</w:t>
      </w:r>
      <w:r w:rsidR="00E66F8D" w:rsidRPr="00887FAB">
        <w:rPr>
          <w:b/>
          <w:bCs/>
          <w:color w:val="000000"/>
          <w:sz w:val="28"/>
          <w:szCs w:val="28"/>
        </w:rPr>
        <w:t xml:space="preserve"> </w:t>
      </w:r>
      <w:r w:rsidRPr="00887FAB">
        <w:rPr>
          <w:b/>
          <w:bCs/>
          <w:color w:val="000000"/>
          <w:sz w:val="28"/>
          <w:szCs w:val="28"/>
        </w:rPr>
        <w:t xml:space="preserve">3. </w:t>
      </w:r>
      <w:r w:rsidRPr="00887FAB">
        <w:rPr>
          <w:bCs/>
          <w:color w:val="000000"/>
          <w:sz w:val="28"/>
          <w:szCs w:val="28"/>
        </w:rPr>
        <w:t>Прибор для опреде</w:t>
      </w:r>
      <w:bookmarkStart w:id="0" w:name="_GoBack"/>
      <w:r w:rsidRPr="00887FAB">
        <w:rPr>
          <w:bCs/>
          <w:color w:val="000000"/>
          <w:sz w:val="28"/>
          <w:szCs w:val="28"/>
        </w:rPr>
        <w:t>л</w:t>
      </w:r>
      <w:bookmarkEnd w:id="0"/>
      <w:r w:rsidRPr="00887FAB">
        <w:rPr>
          <w:bCs/>
          <w:color w:val="000000"/>
          <w:sz w:val="28"/>
          <w:szCs w:val="28"/>
        </w:rPr>
        <w:t>ения объема корней (объемомер), по Д. А. Сабинину и И. И. Колосову</w:t>
      </w:r>
      <w:r w:rsidRPr="00887FAB">
        <w:rPr>
          <w:b/>
          <w:bCs/>
          <w:color w:val="000000"/>
          <w:sz w:val="28"/>
          <w:szCs w:val="28"/>
        </w:rPr>
        <w:t>: </w:t>
      </w:r>
      <w:r w:rsidRPr="00887FAB">
        <w:rPr>
          <w:i/>
          <w:iCs/>
          <w:color w:val="000000"/>
          <w:sz w:val="28"/>
          <w:szCs w:val="28"/>
        </w:rPr>
        <w:t>1 </w:t>
      </w:r>
      <w:r w:rsidRPr="00887FAB">
        <w:rPr>
          <w:color w:val="000000"/>
          <w:sz w:val="28"/>
          <w:szCs w:val="28"/>
        </w:rPr>
        <w:t>– цилиндрический сосуд с оттянутым концом</w:t>
      </w:r>
    </w:p>
    <w:p w:rsidR="001E6B15" w:rsidRPr="00887FAB" w:rsidRDefault="001E6B15" w:rsidP="00887FAB">
      <w:pPr>
        <w:pStyle w:val="a4"/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lastRenderedPageBreak/>
        <w:t>(2); </w:t>
      </w:r>
      <w:r w:rsidRPr="00887FAB">
        <w:rPr>
          <w:i/>
          <w:iCs/>
          <w:color w:val="000000"/>
          <w:sz w:val="28"/>
          <w:szCs w:val="28"/>
        </w:rPr>
        <w:t>3 </w:t>
      </w:r>
      <w:r w:rsidRPr="00887FAB">
        <w:rPr>
          <w:color w:val="000000"/>
          <w:sz w:val="28"/>
          <w:szCs w:val="28"/>
        </w:rPr>
        <w:t>– каучуковая трубка;</w:t>
      </w:r>
      <w:r w:rsidRPr="00887FAB">
        <w:rPr>
          <w:i/>
          <w:iCs/>
          <w:color w:val="000000"/>
          <w:sz w:val="28"/>
          <w:szCs w:val="28"/>
        </w:rPr>
        <w:t>4 </w:t>
      </w:r>
      <w:r w:rsidRPr="00887FAB">
        <w:rPr>
          <w:color w:val="000000"/>
          <w:sz w:val="28"/>
          <w:szCs w:val="28"/>
        </w:rPr>
        <w:t>– градуированная пипетка;</w:t>
      </w:r>
      <w:r w:rsidRPr="00887FAB">
        <w:rPr>
          <w:rStyle w:val="apple-converted-space"/>
          <w:color w:val="000000"/>
          <w:sz w:val="28"/>
          <w:szCs w:val="28"/>
        </w:rPr>
        <w:t> </w:t>
      </w:r>
      <w:r w:rsidRPr="00887FAB">
        <w:rPr>
          <w:i/>
          <w:iCs/>
          <w:color w:val="000000"/>
          <w:sz w:val="28"/>
          <w:szCs w:val="28"/>
        </w:rPr>
        <w:t>5 – </w:t>
      </w:r>
      <w:r w:rsidRPr="00887FAB">
        <w:rPr>
          <w:color w:val="000000"/>
          <w:sz w:val="28"/>
          <w:szCs w:val="28"/>
        </w:rPr>
        <w:t>пробка; АА' – исходный уровень воды в цилиндре; ВВ' – уровень воды в цилиндре после погружения корней; А'' – исходное положение мениска в пипетке, В'' – пол</w:t>
      </w:r>
      <w:r w:rsidRPr="00887FAB">
        <w:rPr>
          <w:color w:val="000000"/>
          <w:sz w:val="28"/>
          <w:szCs w:val="28"/>
        </w:rPr>
        <w:t>о</w:t>
      </w:r>
      <w:r w:rsidRPr="00887FAB">
        <w:rPr>
          <w:color w:val="000000"/>
          <w:sz w:val="28"/>
          <w:szCs w:val="28"/>
        </w:rPr>
        <w:t>жение мениска в пипетке после погружения корней.</w:t>
      </w:r>
    </w:p>
    <w:p w:rsidR="00473C7A" w:rsidRPr="00887FAB" w:rsidRDefault="00473C7A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</w:p>
    <w:p w:rsidR="005520CB" w:rsidRPr="00887FAB" w:rsidRDefault="00A02F37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2.5. Определение бактериостатической активности синтезирова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ных препаратов. </w:t>
      </w:r>
      <w:r w:rsidR="005520CB" w:rsidRPr="00887FAB">
        <w:rPr>
          <w:rFonts w:ascii="Times New Roman" w:hAnsi="Times New Roman" w:cs="Times New Roman"/>
          <w:color w:val="000000"/>
          <w:sz w:val="28"/>
          <w:szCs w:val="28"/>
        </w:rPr>
        <w:t>Для оценки бактериостатической активности исследуемых препаратов в качестве тест-систем использовали</w:t>
      </w:r>
      <w:r w:rsidR="005520CB" w:rsidRPr="00887FA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520CB" w:rsidRPr="00887FAB">
        <w:rPr>
          <w:rFonts w:ascii="Times New Roman" w:hAnsi="Times New Roman" w:cs="Times New Roman"/>
          <w:i/>
          <w:sz w:val="28"/>
          <w:szCs w:val="28"/>
        </w:rPr>
        <w:t>staphylococcus aureus и</w:t>
      </w:r>
      <w:r w:rsidR="005520CB"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5520CB" w:rsidRPr="00887FA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520CB"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хие активные дрожжи (штамм ИОЦ Б200, </w:t>
      </w:r>
      <w:r w:rsidR="005520CB" w:rsidRPr="00887FAB">
        <w:rPr>
          <w:rFonts w:ascii="Times New Roman" w:hAnsi="Times New Roman" w:cs="Times New Roman"/>
          <w:sz w:val="28"/>
          <w:szCs w:val="28"/>
        </w:rPr>
        <w:t>Saccharomyces cerevisiae).</w:t>
      </w:r>
    </w:p>
    <w:p w:rsidR="005520CB" w:rsidRPr="00887FAB" w:rsidRDefault="005520CB" w:rsidP="00887FAB">
      <w:pPr>
        <w:spacing w:line="360" w:lineRule="auto"/>
        <w:ind w:right="-141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Определение количества микроорганизмов проводили по методу Коха. Суспензии  микроорганизмов высевали на мясопептонный агар (МПА)  в ча</w:t>
      </w:r>
      <w:r w:rsidRPr="00887FAB">
        <w:rPr>
          <w:rFonts w:ascii="Times New Roman" w:hAnsi="Times New Roman" w:cs="Times New Roman"/>
          <w:sz w:val="28"/>
          <w:szCs w:val="28"/>
        </w:rPr>
        <w:t>ш</w:t>
      </w:r>
      <w:r w:rsidRPr="00887FAB">
        <w:rPr>
          <w:rFonts w:ascii="Times New Roman" w:hAnsi="Times New Roman" w:cs="Times New Roman"/>
          <w:sz w:val="28"/>
          <w:szCs w:val="28"/>
        </w:rPr>
        <w:t>ки  Петри с последующим  подсчетом  выросших  колоний. Подсчет колич</w:t>
      </w:r>
      <w:r w:rsidRPr="00887FAB">
        <w:rPr>
          <w:rFonts w:ascii="Times New Roman" w:hAnsi="Times New Roman" w:cs="Times New Roman"/>
          <w:sz w:val="28"/>
          <w:szCs w:val="28"/>
        </w:rPr>
        <w:t>е</w:t>
      </w:r>
      <w:r w:rsidRPr="00887FAB">
        <w:rPr>
          <w:rFonts w:ascii="Times New Roman" w:hAnsi="Times New Roman" w:cs="Times New Roman"/>
          <w:sz w:val="28"/>
          <w:szCs w:val="28"/>
        </w:rPr>
        <w:t xml:space="preserve">ство микроорганизмов в 1 мл исходной суспензии оценивали методом 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сери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ных разведений</w:t>
      </w:r>
      <w:r w:rsidRPr="00887FAB">
        <w:rPr>
          <w:rFonts w:ascii="Times New Roman" w:hAnsi="Times New Roman" w:cs="Times New Roman"/>
          <w:sz w:val="28"/>
          <w:szCs w:val="28"/>
        </w:rPr>
        <w:t xml:space="preserve"> через 48 часов  после  посева. Подсчитывали  количество  к</w:t>
      </w:r>
      <w:r w:rsidRPr="00887FAB">
        <w:rPr>
          <w:rFonts w:ascii="Times New Roman" w:hAnsi="Times New Roman" w:cs="Times New Roman"/>
          <w:sz w:val="28"/>
          <w:szCs w:val="28"/>
        </w:rPr>
        <w:t>о</w:t>
      </w:r>
      <w:r w:rsidRPr="00887FAB">
        <w:rPr>
          <w:rFonts w:ascii="Times New Roman" w:hAnsi="Times New Roman" w:cs="Times New Roman"/>
          <w:sz w:val="28"/>
          <w:szCs w:val="28"/>
        </w:rPr>
        <w:t>лоний,  выросших  при  высеве  из  определенного  разведения  на  двух  ча</w:t>
      </w:r>
      <w:r w:rsidRPr="00887FAB">
        <w:rPr>
          <w:rFonts w:ascii="Times New Roman" w:hAnsi="Times New Roman" w:cs="Times New Roman"/>
          <w:sz w:val="28"/>
          <w:szCs w:val="28"/>
        </w:rPr>
        <w:t>ш</w:t>
      </w:r>
      <w:r w:rsidRPr="00887FAB">
        <w:rPr>
          <w:rFonts w:ascii="Times New Roman" w:hAnsi="Times New Roman" w:cs="Times New Roman"/>
          <w:sz w:val="28"/>
          <w:szCs w:val="28"/>
        </w:rPr>
        <w:t>ках  Петри. Для определения антибиотической активности использовали  ди</w:t>
      </w:r>
      <w:r w:rsidRPr="00887FAB">
        <w:rPr>
          <w:rFonts w:ascii="Times New Roman" w:hAnsi="Times New Roman" w:cs="Times New Roman"/>
          <w:sz w:val="28"/>
          <w:szCs w:val="28"/>
        </w:rPr>
        <w:t>с</w:t>
      </w:r>
      <w:r w:rsidRPr="00887FAB">
        <w:rPr>
          <w:rFonts w:ascii="Times New Roman" w:hAnsi="Times New Roman" w:cs="Times New Roman"/>
          <w:sz w:val="28"/>
          <w:szCs w:val="28"/>
        </w:rPr>
        <w:t xml:space="preserve">ко – диффузный  метод. </w:t>
      </w:r>
      <w:r w:rsidRPr="00887F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Бактерицидные свойства синтезированных препар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тов оценивали, определяя зону подавления активности, измеряя диаметр. </w:t>
      </w:r>
    </w:p>
    <w:p w:rsidR="005520CB" w:rsidRPr="00887FAB" w:rsidRDefault="005520CB" w:rsidP="00887FAB">
      <w:pPr>
        <w:spacing w:line="360" w:lineRule="auto"/>
        <w:ind w:right="-14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 xml:space="preserve">Для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сухих активных дрожжах </w:t>
      </w:r>
      <w:r w:rsidRPr="00887FAB">
        <w:rPr>
          <w:rFonts w:ascii="Times New Roman" w:hAnsi="Times New Roman" w:cs="Times New Roman"/>
          <w:sz w:val="28"/>
          <w:szCs w:val="28"/>
        </w:rPr>
        <w:t>штамма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ИОЦ Б</w:t>
      </w:r>
      <w:r w:rsidRPr="00887FAB">
        <w:rPr>
          <w:rFonts w:ascii="Times New Roman" w:hAnsi="Times New Roman" w:cs="Times New Roman"/>
          <w:sz w:val="28"/>
          <w:szCs w:val="28"/>
        </w:rPr>
        <w:t xml:space="preserve"> характерна высокая ст</w:t>
      </w:r>
      <w:r w:rsidRPr="00887FAB">
        <w:rPr>
          <w:rFonts w:ascii="Times New Roman" w:hAnsi="Times New Roman" w:cs="Times New Roman"/>
          <w:sz w:val="28"/>
          <w:szCs w:val="28"/>
        </w:rPr>
        <w:t>е</w:t>
      </w:r>
      <w:r w:rsidRPr="00887FAB">
        <w:rPr>
          <w:rFonts w:ascii="Times New Roman" w:hAnsi="Times New Roman" w:cs="Times New Roman"/>
          <w:sz w:val="28"/>
          <w:szCs w:val="28"/>
        </w:rPr>
        <w:t>пень микробиологической чистоты: менее 10 клеток посторонних дрожжей на миллион. Определение числа мертвых клеток проводили  микроскопирован</w:t>
      </w:r>
      <w:r w:rsidRPr="00887FAB">
        <w:rPr>
          <w:rFonts w:ascii="Times New Roman" w:hAnsi="Times New Roman" w:cs="Times New Roman"/>
          <w:sz w:val="28"/>
          <w:szCs w:val="28"/>
        </w:rPr>
        <w:t>и</w:t>
      </w:r>
      <w:r w:rsidRPr="00887FAB">
        <w:rPr>
          <w:rFonts w:ascii="Times New Roman" w:hAnsi="Times New Roman" w:cs="Times New Roman"/>
          <w:sz w:val="28"/>
          <w:szCs w:val="28"/>
        </w:rPr>
        <w:t>ем, предварительно окрасив препарат раствором метиленового синего с рН=4,6 (окраска по Финку). Число окрашенных клеток в препарате соотве</w:t>
      </w:r>
      <w:r w:rsidRPr="00887FAB">
        <w:rPr>
          <w:rFonts w:ascii="Times New Roman" w:hAnsi="Times New Roman" w:cs="Times New Roman"/>
          <w:sz w:val="28"/>
          <w:szCs w:val="28"/>
        </w:rPr>
        <w:t>т</w:t>
      </w:r>
      <w:r w:rsidRPr="00887FAB">
        <w:rPr>
          <w:rFonts w:ascii="Times New Roman" w:hAnsi="Times New Roman" w:cs="Times New Roman"/>
          <w:sz w:val="28"/>
          <w:szCs w:val="28"/>
        </w:rPr>
        <w:t>ствовало действительному числу мертвых клеток в суспензии дрожжей (</w:t>
      </w:r>
      <w:r w:rsidRPr="00887FAB">
        <w:rPr>
          <w:rFonts w:ascii="Times New Roman" w:hAnsi="Times New Roman" w:cs="Times New Roman"/>
          <w:b/>
          <w:sz w:val="28"/>
          <w:szCs w:val="28"/>
        </w:rPr>
        <w:t>ссылка</w:t>
      </w:r>
      <w:r w:rsidRPr="00887FAB">
        <w:rPr>
          <w:rFonts w:ascii="Times New Roman" w:hAnsi="Times New Roman" w:cs="Times New Roman"/>
          <w:sz w:val="28"/>
          <w:szCs w:val="28"/>
        </w:rPr>
        <w:t xml:space="preserve">).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Работа выполнена в 10-кратных повторах. В каждом опыте  дрожжи смотрели в 10 полях зрения</w:t>
      </w:r>
      <w:r w:rsidRPr="00887FAB">
        <w:rPr>
          <w:rFonts w:ascii="Times New Roman" w:hAnsi="Times New Roman" w:cs="Times New Roman"/>
          <w:sz w:val="28"/>
          <w:szCs w:val="28"/>
        </w:rPr>
        <w:t xml:space="preserve"> и вычисляли содержание мертвых клеток в пр</w:t>
      </w:r>
      <w:r w:rsidRPr="00887FAB">
        <w:rPr>
          <w:rFonts w:ascii="Times New Roman" w:hAnsi="Times New Roman" w:cs="Times New Roman"/>
          <w:sz w:val="28"/>
          <w:szCs w:val="28"/>
        </w:rPr>
        <w:t>о</w:t>
      </w:r>
      <w:r w:rsidRPr="00887FAB">
        <w:rPr>
          <w:rFonts w:ascii="Times New Roman" w:hAnsi="Times New Roman" w:cs="Times New Roman"/>
          <w:sz w:val="28"/>
          <w:szCs w:val="28"/>
        </w:rPr>
        <w:t xml:space="preserve">центах.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7FAB">
        <w:rPr>
          <w:rFonts w:ascii="Times New Roman" w:hAnsi="Times New Roman" w:cs="Times New Roman"/>
          <w:sz w:val="28"/>
          <w:szCs w:val="28"/>
        </w:rPr>
        <w:t xml:space="preserve">Концентрация используемых в работе препаратов составляла – 0, 002 %. В качестве растворителя </w:t>
      </w:r>
      <w:r w:rsidRPr="00887FAB">
        <w:rPr>
          <w:rFonts w:ascii="Times New Roman" w:hAnsi="Times New Roman" w:cs="Times New Roman"/>
          <w:b/>
          <w:sz w:val="28"/>
          <w:szCs w:val="28"/>
        </w:rPr>
        <w:t xml:space="preserve">использовали </w:t>
      </w:r>
    </w:p>
    <w:p w:rsidR="00A02F37" w:rsidRPr="00887FAB" w:rsidRDefault="00A02F37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2.6. Методы анализа</w:t>
      </w:r>
    </w:p>
    <w:p w:rsidR="00A02F37" w:rsidRPr="00887FAB" w:rsidRDefault="00A02F37" w:rsidP="00887FA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Для графического представления материала использовали гист</w:t>
      </w:r>
      <w:r w:rsidRPr="00887F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граммный и диаграмный анализ. Для статической обработки данных, вычи</w:t>
      </w:r>
      <w:r w:rsidRPr="00887F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887F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ления достоверности средних и разности средних значений оценивали по Стьюденту (Плохинский, 1970).</w:t>
      </w:r>
    </w:p>
    <w:p w:rsidR="00473C7A" w:rsidRPr="00887FAB" w:rsidRDefault="00473C7A" w:rsidP="00887FAB">
      <w:pPr>
        <w:pStyle w:val="western"/>
        <w:numPr>
          <w:ilvl w:val="0"/>
          <w:numId w:val="1"/>
        </w:numPr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bCs/>
          <w:color w:val="000000"/>
          <w:sz w:val="28"/>
          <w:szCs w:val="28"/>
        </w:rPr>
        <w:t>Результаты исследований и их обсуждение</w:t>
      </w:r>
    </w:p>
    <w:p w:rsidR="007B39FA" w:rsidRPr="00887FAB" w:rsidRDefault="00A02F37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Cs/>
          <w:color w:val="000000"/>
          <w:sz w:val="28"/>
          <w:szCs w:val="28"/>
        </w:rPr>
        <w:t xml:space="preserve"> </w:t>
      </w:r>
      <w:r w:rsidRPr="00887FAB">
        <w:rPr>
          <w:bCs/>
          <w:color w:val="000000"/>
          <w:sz w:val="28"/>
          <w:szCs w:val="28"/>
        </w:rPr>
        <w:tab/>
      </w:r>
      <w:r w:rsidR="007B39FA" w:rsidRPr="00887FAB">
        <w:rPr>
          <w:color w:val="000000"/>
          <w:sz w:val="28"/>
          <w:szCs w:val="28"/>
        </w:rPr>
        <w:t>На первом этапе исследования определяли влияние препаратов на ста</w:t>
      </w:r>
      <w:r w:rsidR="007B39FA" w:rsidRPr="00887FAB">
        <w:rPr>
          <w:color w:val="000000"/>
          <w:sz w:val="28"/>
          <w:szCs w:val="28"/>
        </w:rPr>
        <w:t>р</w:t>
      </w:r>
      <w:r w:rsidR="007B39FA" w:rsidRPr="00887FAB">
        <w:rPr>
          <w:color w:val="000000"/>
          <w:sz w:val="28"/>
          <w:szCs w:val="28"/>
        </w:rPr>
        <w:t>товый рост растений, оценивали энергию прорастания семян и время появ</w:t>
      </w:r>
      <w:r w:rsidRPr="00887FAB">
        <w:rPr>
          <w:color w:val="000000"/>
          <w:sz w:val="28"/>
          <w:szCs w:val="28"/>
        </w:rPr>
        <w:t>л</w:t>
      </w:r>
      <w:r w:rsidRPr="00887FAB">
        <w:rPr>
          <w:color w:val="000000"/>
          <w:sz w:val="28"/>
          <w:szCs w:val="28"/>
        </w:rPr>
        <w:t>е</w:t>
      </w:r>
      <w:r w:rsidRPr="00887FAB">
        <w:rPr>
          <w:color w:val="000000"/>
          <w:sz w:val="28"/>
          <w:szCs w:val="28"/>
        </w:rPr>
        <w:t xml:space="preserve">ния первых всходов. </w:t>
      </w:r>
      <w:r w:rsidR="007B39FA" w:rsidRPr="00887FAB">
        <w:rPr>
          <w:color w:val="000000"/>
          <w:sz w:val="28"/>
          <w:szCs w:val="28"/>
        </w:rPr>
        <w:t>В условиях более низкой температуры препарат вызвал понижение энергии прорастания семян; при повышении температуры окр</w:t>
      </w:r>
      <w:r w:rsidR="007B39FA" w:rsidRPr="00887FAB">
        <w:rPr>
          <w:color w:val="000000"/>
          <w:sz w:val="28"/>
          <w:szCs w:val="28"/>
        </w:rPr>
        <w:t>у</w:t>
      </w:r>
      <w:r w:rsidR="007B39FA" w:rsidRPr="00887FAB">
        <w:rPr>
          <w:color w:val="000000"/>
          <w:sz w:val="28"/>
          <w:szCs w:val="28"/>
        </w:rPr>
        <w:t>жающей среды данная особенность препарата уже не проявилась – показат</w:t>
      </w:r>
      <w:r w:rsidR="007B39FA" w:rsidRPr="00887FAB">
        <w:rPr>
          <w:color w:val="000000"/>
          <w:sz w:val="28"/>
          <w:szCs w:val="28"/>
        </w:rPr>
        <w:t>е</w:t>
      </w:r>
      <w:r w:rsidR="007B39FA" w:rsidRPr="00887FAB">
        <w:rPr>
          <w:color w:val="000000"/>
          <w:sz w:val="28"/>
          <w:szCs w:val="28"/>
        </w:rPr>
        <w:t>ли всхожести семян соответствовали обоим контрольным данным (биопреп</w:t>
      </w:r>
      <w:r w:rsidR="007B39FA" w:rsidRPr="00887FAB">
        <w:rPr>
          <w:color w:val="000000"/>
          <w:sz w:val="28"/>
          <w:szCs w:val="28"/>
        </w:rPr>
        <w:t>а</w:t>
      </w:r>
      <w:r w:rsidR="007B39FA" w:rsidRPr="00887FAB">
        <w:rPr>
          <w:color w:val="000000"/>
          <w:sz w:val="28"/>
          <w:szCs w:val="28"/>
        </w:rPr>
        <w:t>рат, вода), либо контролю 2 (биопрепарат). Выявленная закономерность пр</w:t>
      </w:r>
      <w:r w:rsidR="007B39FA" w:rsidRPr="00887FAB">
        <w:rPr>
          <w:color w:val="000000"/>
          <w:sz w:val="28"/>
          <w:szCs w:val="28"/>
        </w:rPr>
        <w:t>о</w:t>
      </w:r>
      <w:r w:rsidR="007B39FA" w:rsidRPr="00887FAB">
        <w:rPr>
          <w:color w:val="000000"/>
          <w:sz w:val="28"/>
          <w:szCs w:val="28"/>
        </w:rPr>
        <w:t>явилась независимо от вида семян и во всех случаях носила достоверный х</w:t>
      </w:r>
      <w:r w:rsidR="007B39FA" w:rsidRPr="00887FAB">
        <w:rPr>
          <w:color w:val="000000"/>
          <w:sz w:val="28"/>
          <w:szCs w:val="28"/>
        </w:rPr>
        <w:t>а</w:t>
      </w:r>
      <w:r w:rsidR="007B39FA" w:rsidRPr="00887FAB">
        <w:rPr>
          <w:color w:val="000000"/>
          <w:sz w:val="28"/>
          <w:szCs w:val="28"/>
        </w:rPr>
        <w:t>рактер (табл</w:t>
      </w:r>
      <w:r w:rsidR="008237B8" w:rsidRPr="00887FAB">
        <w:rPr>
          <w:color w:val="000000"/>
          <w:sz w:val="28"/>
          <w:szCs w:val="28"/>
        </w:rPr>
        <w:t>.1,2; рис.4</w:t>
      </w:r>
      <w:r w:rsidR="007B39FA" w:rsidRPr="00887FAB">
        <w:rPr>
          <w:color w:val="000000"/>
          <w:sz w:val="28"/>
          <w:szCs w:val="28"/>
        </w:rPr>
        <w:t>). Таким образом, при низких температурах препаратом вызвал понижение всхожести всех трех, использованных в работе, видов с</w:t>
      </w:r>
      <w:r w:rsidR="007B39FA" w:rsidRPr="00887FAB">
        <w:rPr>
          <w:color w:val="000000"/>
          <w:sz w:val="28"/>
          <w:szCs w:val="28"/>
        </w:rPr>
        <w:t>е</w:t>
      </w:r>
      <w:r w:rsidR="007B39FA" w:rsidRPr="00887FAB">
        <w:rPr>
          <w:color w:val="000000"/>
          <w:sz w:val="28"/>
          <w:szCs w:val="28"/>
        </w:rPr>
        <w:t xml:space="preserve">мян. </w:t>
      </w:r>
    </w:p>
    <w:p w:rsidR="001E6B15" w:rsidRPr="00887FAB" w:rsidRDefault="001E6B15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Таблица 1. </w:t>
      </w:r>
    </w:p>
    <w:p w:rsidR="001E6B15" w:rsidRPr="00887FAB" w:rsidRDefault="001E6B15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887FAB">
        <w:rPr>
          <w:b/>
          <w:color w:val="000000"/>
          <w:sz w:val="28"/>
          <w:szCs w:val="28"/>
        </w:rPr>
        <w:t>Сравнительный анализ результатов энергии прорастания семян, замоченных при температурном режиме 23-25 ºС.</w:t>
      </w:r>
    </w:p>
    <w:tbl>
      <w:tblPr>
        <w:tblpPr w:leftFromText="180" w:rightFromText="180" w:vertAnchor="text" w:tblpX="186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3"/>
        <w:gridCol w:w="1876"/>
        <w:gridCol w:w="1833"/>
        <w:gridCol w:w="1811"/>
        <w:gridCol w:w="2029"/>
      </w:tblGrid>
      <w:tr w:rsidR="001E6B15" w:rsidRPr="00887FAB" w:rsidTr="001E6B15">
        <w:trPr>
          <w:trHeight w:val="558"/>
        </w:trPr>
        <w:tc>
          <w:tcPr>
            <w:tcW w:w="1343" w:type="dxa"/>
            <w:tcBorders>
              <w:bottom w:val="nil"/>
            </w:tcBorders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6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Стат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стич.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показ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тели</w:t>
            </w:r>
          </w:p>
        </w:tc>
        <w:tc>
          <w:tcPr>
            <w:tcW w:w="1833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К-1</w:t>
            </w:r>
          </w:p>
        </w:tc>
        <w:tc>
          <w:tcPr>
            <w:tcW w:w="1811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К-2</w:t>
            </w:r>
          </w:p>
        </w:tc>
        <w:tc>
          <w:tcPr>
            <w:tcW w:w="2029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Препарат</w:t>
            </w:r>
          </w:p>
        </w:tc>
      </w:tr>
      <w:tr w:rsidR="001E6B15" w:rsidRPr="00887FAB" w:rsidTr="001E6B15">
        <w:trPr>
          <w:trHeight w:val="827"/>
        </w:trPr>
        <w:tc>
          <w:tcPr>
            <w:tcW w:w="1343" w:type="dxa"/>
            <w:tcBorders>
              <w:top w:val="nil"/>
            </w:tcBorders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Огурцы</w:t>
            </w:r>
          </w:p>
        </w:tc>
        <w:tc>
          <w:tcPr>
            <w:tcW w:w="1876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M±m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833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,33±0,19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0.5</w:t>
            </w:r>
          </w:p>
        </w:tc>
        <w:tc>
          <w:tcPr>
            <w:tcW w:w="1811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30±0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2029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30±0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E6B15" w:rsidRPr="00887FAB" w:rsidTr="001E6B15">
        <w:trPr>
          <w:trHeight w:val="824"/>
        </w:trPr>
        <w:tc>
          <w:tcPr>
            <w:tcW w:w="1343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887FA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87FAB">
              <w:rPr>
                <w:rFonts w:ascii="Times New Roman" w:eastAsia="Times New Roman" w:hAnsi="Times New Roman" w:cs="Times New Roman"/>
                <w:sz w:val="28"/>
                <w:szCs w:val="28"/>
              </w:rPr>
              <w:t>маты</w:t>
            </w:r>
          </w:p>
        </w:tc>
        <w:tc>
          <w:tcPr>
            <w:tcW w:w="1876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M±m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833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6,16±0,15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1811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7,6±0,30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2029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6,16±0,15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E6B15" w:rsidRPr="00887FAB" w:rsidTr="00F10917">
        <w:trPr>
          <w:trHeight w:val="280"/>
        </w:trPr>
        <w:tc>
          <w:tcPr>
            <w:tcW w:w="1343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Свекла</w:t>
            </w:r>
          </w:p>
        </w:tc>
        <w:tc>
          <w:tcPr>
            <w:tcW w:w="1876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M±m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lastRenderedPageBreak/>
              <w:t>p</w:t>
            </w:r>
          </w:p>
        </w:tc>
        <w:tc>
          <w:tcPr>
            <w:tcW w:w="1833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23±0,19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≤ --</w:t>
            </w:r>
          </w:p>
        </w:tc>
        <w:tc>
          <w:tcPr>
            <w:tcW w:w="1811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24±0,33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≤ --</w:t>
            </w:r>
          </w:p>
        </w:tc>
        <w:tc>
          <w:tcPr>
            <w:tcW w:w="2029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25,6±0,33</w:t>
            </w:r>
          </w:p>
        </w:tc>
      </w:tr>
    </w:tbl>
    <w:p w:rsidR="001E6B15" w:rsidRPr="00887FAB" w:rsidRDefault="001E6B15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87FAB">
        <w:rPr>
          <w:color w:val="000000"/>
          <w:sz w:val="28"/>
          <w:szCs w:val="28"/>
          <w:shd w:val="clear" w:color="auto" w:fill="FFFFFF"/>
        </w:rPr>
        <w:lastRenderedPageBreak/>
        <w:t xml:space="preserve"> Примечание: К-1 – вода; К-2 – биопрепарат; </w:t>
      </w:r>
      <w:r w:rsidRPr="00887FAB">
        <w:rPr>
          <w:color w:val="000000"/>
          <w:sz w:val="28"/>
          <w:szCs w:val="28"/>
          <w:shd w:val="clear" w:color="auto" w:fill="FFFFFF"/>
          <w:lang w:val="en-US"/>
        </w:rPr>
        <w:t>n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– число экспериментал</w:t>
      </w:r>
      <w:r w:rsidRPr="00887FAB">
        <w:rPr>
          <w:color w:val="000000"/>
          <w:sz w:val="28"/>
          <w:szCs w:val="28"/>
          <w:shd w:val="clear" w:color="auto" w:fill="FFFFFF"/>
        </w:rPr>
        <w:t>ь</w:t>
      </w:r>
      <w:r w:rsidRPr="00887FAB">
        <w:rPr>
          <w:color w:val="000000"/>
          <w:sz w:val="28"/>
          <w:szCs w:val="28"/>
          <w:shd w:val="clear" w:color="auto" w:fill="FFFFFF"/>
        </w:rPr>
        <w:t>ный серий.</w:t>
      </w:r>
    </w:p>
    <w:p w:rsidR="001E6B15" w:rsidRPr="00887FAB" w:rsidRDefault="001E6B15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Таблица 2. </w:t>
      </w:r>
    </w:p>
    <w:p w:rsidR="001E6B15" w:rsidRPr="00887FAB" w:rsidRDefault="001E6B15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887FAB">
        <w:rPr>
          <w:b/>
          <w:color w:val="000000"/>
          <w:sz w:val="28"/>
          <w:szCs w:val="28"/>
        </w:rPr>
        <w:t>Сравнительный анализ результатов энергии прорастания семян, замоченных при температурном режиме 15-17 ºС.</w:t>
      </w:r>
    </w:p>
    <w:tbl>
      <w:tblPr>
        <w:tblW w:w="92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5"/>
        <w:gridCol w:w="1726"/>
        <w:gridCol w:w="1804"/>
        <w:gridCol w:w="1928"/>
        <w:gridCol w:w="2169"/>
      </w:tblGrid>
      <w:tr w:rsidR="001E6B15" w:rsidRPr="00887FAB" w:rsidTr="001E6B15">
        <w:trPr>
          <w:trHeight w:val="647"/>
        </w:trPr>
        <w:tc>
          <w:tcPr>
            <w:tcW w:w="1665" w:type="dxa"/>
            <w:tcBorders>
              <w:bottom w:val="single" w:sz="4" w:space="0" w:color="auto"/>
            </w:tcBorders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6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Стат.</w:t>
            </w:r>
          </w:p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показ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тели</w:t>
            </w:r>
          </w:p>
        </w:tc>
        <w:tc>
          <w:tcPr>
            <w:tcW w:w="1804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К-1</w:t>
            </w:r>
          </w:p>
        </w:tc>
        <w:tc>
          <w:tcPr>
            <w:tcW w:w="1928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К-2</w:t>
            </w:r>
          </w:p>
        </w:tc>
        <w:tc>
          <w:tcPr>
            <w:tcW w:w="2169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Препарат</w:t>
            </w:r>
          </w:p>
        </w:tc>
      </w:tr>
      <w:tr w:rsidR="001E6B15" w:rsidRPr="00887FAB" w:rsidTr="001E6B15">
        <w:trPr>
          <w:trHeight w:val="894"/>
        </w:trPr>
        <w:tc>
          <w:tcPr>
            <w:tcW w:w="1665" w:type="dxa"/>
            <w:tcBorders>
              <w:top w:val="single" w:sz="4" w:space="0" w:color="auto"/>
            </w:tcBorders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Огу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цы</w:t>
            </w:r>
          </w:p>
        </w:tc>
        <w:tc>
          <w:tcPr>
            <w:tcW w:w="1726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M±m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804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15,3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±0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,58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 0.001</w:t>
            </w:r>
          </w:p>
        </w:tc>
        <w:tc>
          <w:tcPr>
            <w:tcW w:w="1928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16±0,83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0.001</w:t>
            </w:r>
          </w:p>
        </w:tc>
        <w:tc>
          <w:tcPr>
            <w:tcW w:w="2169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sz w:val="28"/>
                <w:szCs w:val="28"/>
              </w:rPr>
              <w:t>12,3±0,88</w:t>
            </w:r>
          </w:p>
        </w:tc>
      </w:tr>
      <w:tr w:rsidR="001E6B15" w:rsidRPr="00887FAB" w:rsidTr="001E6B15">
        <w:trPr>
          <w:trHeight w:val="840"/>
        </w:trPr>
        <w:tc>
          <w:tcPr>
            <w:tcW w:w="1665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sz w:val="28"/>
                <w:szCs w:val="28"/>
              </w:rPr>
              <w:t>Том</w:t>
            </w:r>
            <w:r w:rsidRPr="00887FA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87FAB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</w:p>
        </w:tc>
        <w:tc>
          <w:tcPr>
            <w:tcW w:w="1726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M±m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804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6,6±0,57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 0.01</w:t>
            </w:r>
          </w:p>
        </w:tc>
        <w:tc>
          <w:tcPr>
            <w:tcW w:w="1928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7,8±0,28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 0.001</w:t>
            </w:r>
          </w:p>
        </w:tc>
        <w:tc>
          <w:tcPr>
            <w:tcW w:w="2169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4,8±0,28</w:t>
            </w:r>
          </w:p>
        </w:tc>
      </w:tr>
      <w:tr w:rsidR="001E6B15" w:rsidRPr="00887FAB" w:rsidTr="001E6B15">
        <w:trPr>
          <w:trHeight w:val="852"/>
        </w:trPr>
        <w:tc>
          <w:tcPr>
            <w:tcW w:w="1665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2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Свекла</w:t>
            </w:r>
          </w:p>
        </w:tc>
        <w:tc>
          <w:tcPr>
            <w:tcW w:w="1726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M±m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804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5,6±0,57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≥ 0.01</w:t>
            </w:r>
          </w:p>
        </w:tc>
        <w:tc>
          <w:tcPr>
            <w:tcW w:w="1928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6±0,47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≥ 0.001</w:t>
            </w:r>
          </w:p>
        </w:tc>
        <w:tc>
          <w:tcPr>
            <w:tcW w:w="2169" w:type="dxa"/>
          </w:tcPr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1E6B15" w:rsidRPr="00887FAB" w:rsidRDefault="001E6B15" w:rsidP="00887FAB">
            <w:pPr>
              <w:autoSpaceDE w:val="0"/>
              <w:autoSpaceDN w:val="0"/>
              <w:adjustRightInd w:val="0"/>
              <w:spacing w:after="0" w:line="360" w:lineRule="auto"/>
              <w:ind w:left="-23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3,5±0,31</w:t>
            </w:r>
          </w:p>
        </w:tc>
      </w:tr>
    </w:tbl>
    <w:p w:rsidR="001E6B15" w:rsidRPr="00887FAB" w:rsidRDefault="001E6B15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87FAB">
        <w:rPr>
          <w:color w:val="000000"/>
          <w:sz w:val="28"/>
          <w:szCs w:val="28"/>
          <w:shd w:val="clear" w:color="auto" w:fill="FFFFFF"/>
        </w:rPr>
        <w:t xml:space="preserve">Примечание: К-1 – вода; К-2 – биопрепарат; </w:t>
      </w:r>
      <w:r w:rsidRPr="00887FAB">
        <w:rPr>
          <w:color w:val="000000"/>
          <w:sz w:val="28"/>
          <w:szCs w:val="28"/>
          <w:shd w:val="clear" w:color="auto" w:fill="FFFFFF"/>
          <w:lang w:val="en-US"/>
        </w:rPr>
        <w:t>n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– число экспериментал</w:t>
      </w:r>
      <w:r w:rsidRPr="00887FAB">
        <w:rPr>
          <w:color w:val="000000"/>
          <w:sz w:val="28"/>
          <w:szCs w:val="28"/>
          <w:shd w:val="clear" w:color="auto" w:fill="FFFFFF"/>
        </w:rPr>
        <w:t>ь</w:t>
      </w:r>
      <w:r w:rsidRPr="00887FAB">
        <w:rPr>
          <w:color w:val="000000"/>
          <w:sz w:val="28"/>
          <w:szCs w:val="28"/>
          <w:shd w:val="clear" w:color="auto" w:fill="FFFFFF"/>
        </w:rPr>
        <w:t>ный серий.</w:t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7FA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BB4E504" wp14:editId="15C2BC59">
            <wp:extent cx="5704205" cy="1943100"/>
            <wp:effectExtent l="19050" t="0" r="10795" b="0"/>
            <wp:docPr id="4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7FAB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6AC05967" wp14:editId="7032B1A9">
            <wp:extent cx="5704009" cy="2917776"/>
            <wp:effectExtent l="19050" t="0" r="10991" b="0"/>
            <wp:docPr id="4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7FA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3D69A27" wp14:editId="3AE4AA74">
            <wp:extent cx="5704009" cy="2708031"/>
            <wp:effectExtent l="19050" t="0" r="10991" b="0"/>
            <wp:docPr id="5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7FA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16BE746" wp14:editId="53945F0A">
            <wp:extent cx="5703179" cy="2927839"/>
            <wp:effectExtent l="19050" t="0" r="11821" b="5861"/>
            <wp:docPr id="5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7FAB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7E0EF126" wp14:editId="1E463BF0">
            <wp:extent cx="5668205" cy="2628900"/>
            <wp:effectExtent l="19050" t="0" r="27745" b="0"/>
            <wp:docPr id="5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7FA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77626B4" wp14:editId="5AB789ED">
            <wp:extent cx="5668010" cy="2593730"/>
            <wp:effectExtent l="19050" t="0" r="27940" b="0"/>
            <wp:docPr id="5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E6B15" w:rsidRPr="00887FAB" w:rsidRDefault="001E6B15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sz w:val="28"/>
          <w:szCs w:val="28"/>
        </w:rPr>
        <w:t xml:space="preserve">Рис 4. </w:t>
      </w:r>
      <w:r w:rsidRPr="00887FAB">
        <w:rPr>
          <w:sz w:val="28"/>
          <w:szCs w:val="28"/>
        </w:rPr>
        <w:t>Зависимость энергии прорастания растений от температурных условий</w:t>
      </w:r>
    </w:p>
    <w:p w:rsidR="001E6B15" w:rsidRPr="00887FAB" w:rsidRDefault="007B39FA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Проросшие и не проросшие семена овощных культур высеивали в сп</w:t>
      </w:r>
      <w:r w:rsidRPr="00887FAB">
        <w:rPr>
          <w:color w:val="000000"/>
          <w:sz w:val="28"/>
          <w:szCs w:val="28"/>
        </w:rPr>
        <w:t>е</w:t>
      </w:r>
      <w:r w:rsidRPr="00887FAB">
        <w:rPr>
          <w:color w:val="000000"/>
          <w:sz w:val="28"/>
          <w:szCs w:val="28"/>
        </w:rPr>
        <w:t>циальные поддоны с обогащенной землей. Отмечали сроки появления всх</w:t>
      </w:r>
      <w:r w:rsidRPr="00887FAB">
        <w:rPr>
          <w:color w:val="000000"/>
          <w:sz w:val="28"/>
          <w:szCs w:val="28"/>
        </w:rPr>
        <w:t>о</w:t>
      </w:r>
      <w:r w:rsidRPr="00887FAB">
        <w:rPr>
          <w:color w:val="000000"/>
          <w:sz w:val="28"/>
          <w:szCs w:val="28"/>
        </w:rPr>
        <w:t>дов, их количество, начало бутонизации и массовое цветение (табл.</w:t>
      </w:r>
      <w:r w:rsidR="008237B8" w:rsidRPr="00887FAB">
        <w:rPr>
          <w:color w:val="000000"/>
          <w:sz w:val="28"/>
          <w:szCs w:val="28"/>
        </w:rPr>
        <w:t>3А,Б,В</w:t>
      </w:r>
      <w:r w:rsidRPr="00887FAB">
        <w:rPr>
          <w:color w:val="000000"/>
          <w:sz w:val="28"/>
          <w:szCs w:val="28"/>
        </w:rPr>
        <w:t xml:space="preserve">). </w:t>
      </w:r>
    </w:p>
    <w:p w:rsidR="001E6B15" w:rsidRPr="00887FAB" w:rsidRDefault="001E6B15" w:rsidP="00887FAB">
      <w:pPr>
        <w:spacing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FAB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3А</w:t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Фенологические наблюдения за растениями огурца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417"/>
        <w:gridCol w:w="1701"/>
        <w:gridCol w:w="1418"/>
        <w:gridCol w:w="1276"/>
        <w:gridCol w:w="1275"/>
      </w:tblGrid>
      <w:tr w:rsidR="001E6B15" w:rsidRPr="00887FAB" w:rsidTr="001E6B15"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417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явление всходов</w:t>
            </w:r>
          </w:p>
        </w:tc>
        <w:tc>
          <w:tcPr>
            <w:tcW w:w="1701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зование л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ста</w:t>
            </w:r>
          </w:p>
        </w:tc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явление бутонов</w:t>
            </w:r>
          </w:p>
        </w:tc>
        <w:tc>
          <w:tcPr>
            <w:tcW w:w="1276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Начало цв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тения</w:t>
            </w:r>
          </w:p>
        </w:tc>
        <w:tc>
          <w:tcPr>
            <w:tcW w:w="1275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Массовое цвет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</w:t>
            </w:r>
          </w:p>
        </w:tc>
      </w:tr>
      <w:tr w:rsidR="001E6B15" w:rsidRPr="00887FAB" w:rsidTr="001E6B15"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К1 (вода)</w:t>
            </w:r>
          </w:p>
        </w:tc>
        <w:tc>
          <w:tcPr>
            <w:tcW w:w="1417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24. 03</w:t>
            </w:r>
          </w:p>
        </w:tc>
        <w:tc>
          <w:tcPr>
            <w:tcW w:w="1701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31.03</w:t>
            </w:r>
          </w:p>
        </w:tc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1. 05</w:t>
            </w:r>
          </w:p>
        </w:tc>
        <w:tc>
          <w:tcPr>
            <w:tcW w:w="1276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3. 05</w:t>
            </w:r>
          </w:p>
        </w:tc>
        <w:tc>
          <w:tcPr>
            <w:tcW w:w="1275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25. 05</w:t>
            </w:r>
          </w:p>
        </w:tc>
      </w:tr>
      <w:tr w:rsidR="001E6B15" w:rsidRPr="00887FAB" w:rsidTr="001E6B15"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препарат</w:t>
            </w:r>
          </w:p>
        </w:tc>
        <w:tc>
          <w:tcPr>
            <w:tcW w:w="1417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26. 03</w:t>
            </w:r>
          </w:p>
        </w:tc>
        <w:tc>
          <w:tcPr>
            <w:tcW w:w="1701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2. 04</w:t>
            </w:r>
          </w:p>
        </w:tc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20. 04</w:t>
            </w:r>
          </w:p>
        </w:tc>
        <w:tc>
          <w:tcPr>
            <w:tcW w:w="1276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25. 04</w:t>
            </w:r>
          </w:p>
        </w:tc>
        <w:tc>
          <w:tcPr>
            <w:tcW w:w="1275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8. 05</w:t>
            </w:r>
          </w:p>
        </w:tc>
      </w:tr>
      <w:tr w:rsidR="001E6B15" w:rsidRPr="00887FAB" w:rsidTr="001E6B15"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К2 биопреп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рат</w:t>
            </w:r>
          </w:p>
        </w:tc>
        <w:tc>
          <w:tcPr>
            <w:tcW w:w="1417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21. 03</w:t>
            </w:r>
          </w:p>
        </w:tc>
        <w:tc>
          <w:tcPr>
            <w:tcW w:w="1701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28. 03</w:t>
            </w:r>
          </w:p>
        </w:tc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26. 04</w:t>
            </w:r>
          </w:p>
        </w:tc>
        <w:tc>
          <w:tcPr>
            <w:tcW w:w="1276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1275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</w:tr>
    </w:tbl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Таблица 3Б</w:t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Фенологические наблюдения за растениями помидора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417"/>
        <w:gridCol w:w="1701"/>
        <w:gridCol w:w="1418"/>
        <w:gridCol w:w="1276"/>
        <w:gridCol w:w="1275"/>
      </w:tblGrid>
      <w:tr w:rsidR="001E6B15" w:rsidRPr="00887FAB" w:rsidTr="001E6B15"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417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явление всходов</w:t>
            </w:r>
          </w:p>
        </w:tc>
        <w:tc>
          <w:tcPr>
            <w:tcW w:w="1701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зование л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ста</w:t>
            </w:r>
          </w:p>
        </w:tc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явление бутонов</w:t>
            </w:r>
          </w:p>
        </w:tc>
        <w:tc>
          <w:tcPr>
            <w:tcW w:w="1276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Начало цв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тения</w:t>
            </w:r>
          </w:p>
        </w:tc>
        <w:tc>
          <w:tcPr>
            <w:tcW w:w="1275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Массовое цвет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</w:tr>
      <w:tr w:rsidR="001E6B15" w:rsidRPr="00887FAB" w:rsidTr="001E6B15"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К1 (вода)</w:t>
            </w:r>
          </w:p>
        </w:tc>
        <w:tc>
          <w:tcPr>
            <w:tcW w:w="1417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28. 03</w:t>
            </w:r>
          </w:p>
        </w:tc>
        <w:tc>
          <w:tcPr>
            <w:tcW w:w="1701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5. 04</w:t>
            </w:r>
          </w:p>
        </w:tc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E6B15" w:rsidRPr="00887FAB" w:rsidTr="001E6B15"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препарат</w:t>
            </w:r>
          </w:p>
        </w:tc>
        <w:tc>
          <w:tcPr>
            <w:tcW w:w="1417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30. 03</w:t>
            </w:r>
          </w:p>
        </w:tc>
        <w:tc>
          <w:tcPr>
            <w:tcW w:w="1701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1. 04</w:t>
            </w:r>
          </w:p>
        </w:tc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E6B15" w:rsidRPr="00887FAB" w:rsidTr="001E6B15">
        <w:trPr>
          <w:trHeight w:val="303"/>
        </w:trPr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К2-биопрепатар</w:t>
            </w:r>
          </w:p>
        </w:tc>
        <w:tc>
          <w:tcPr>
            <w:tcW w:w="1417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26. 03</w:t>
            </w:r>
          </w:p>
        </w:tc>
        <w:tc>
          <w:tcPr>
            <w:tcW w:w="1701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Таблица 3В</w:t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Фенологические наблюдения за растениями свеклы</w:t>
      </w:r>
    </w:p>
    <w:tbl>
      <w:tblPr>
        <w:tblStyle w:val="a6"/>
        <w:tblW w:w="9639" w:type="dxa"/>
        <w:tblInd w:w="108" w:type="dxa"/>
        <w:tblLook w:val="04A0" w:firstRow="1" w:lastRow="0" w:firstColumn="1" w:lastColumn="0" w:noHBand="0" w:noVBand="1"/>
      </w:tblPr>
      <w:tblGrid>
        <w:gridCol w:w="2552"/>
        <w:gridCol w:w="1819"/>
        <w:gridCol w:w="1756"/>
        <w:gridCol w:w="1453"/>
        <w:gridCol w:w="2059"/>
      </w:tblGrid>
      <w:tr w:rsidR="001E6B15" w:rsidRPr="00887FAB" w:rsidTr="001E6B15"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В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риант</w:t>
            </w:r>
          </w:p>
        </w:tc>
        <w:tc>
          <w:tcPr>
            <w:tcW w:w="1819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Появл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ние всходов</w:t>
            </w:r>
          </w:p>
        </w:tc>
        <w:tc>
          <w:tcPr>
            <w:tcW w:w="1756" w:type="dxa"/>
          </w:tcPr>
          <w:p w:rsidR="001E6B15" w:rsidRPr="00887FAB" w:rsidRDefault="001E6B15" w:rsidP="00887FAB">
            <w:pPr>
              <w:tabs>
                <w:tab w:val="left" w:pos="240"/>
              </w:tabs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зование л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ста</w:t>
            </w:r>
          </w:p>
        </w:tc>
        <w:tc>
          <w:tcPr>
            <w:tcW w:w="1453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Смыкание р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</w:p>
        </w:tc>
        <w:tc>
          <w:tcPr>
            <w:tcW w:w="2059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Размык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ние рядов</w:t>
            </w:r>
          </w:p>
        </w:tc>
      </w:tr>
      <w:tr w:rsidR="001E6B15" w:rsidRPr="00887FAB" w:rsidTr="001E6B15">
        <w:trPr>
          <w:trHeight w:val="277"/>
        </w:trPr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К1 (вода)</w:t>
            </w:r>
          </w:p>
        </w:tc>
        <w:tc>
          <w:tcPr>
            <w:tcW w:w="1819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2. 04</w:t>
            </w:r>
          </w:p>
        </w:tc>
        <w:tc>
          <w:tcPr>
            <w:tcW w:w="1756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15. 04</w:t>
            </w:r>
          </w:p>
        </w:tc>
        <w:tc>
          <w:tcPr>
            <w:tcW w:w="145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14. 05</w:t>
            </w:r>
          </w:p>
        </w:tc>
        <w:tc>
          <w:tcPr>
            <w:tcW w:w="2059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E6B15" w:rsidRPr="00887FAB" w:rsidTr="00F10917">
        <w:trPr>
          <w:trHeight w:val="611"/>
        </w:trPr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препарат</w:t>
            </w:r>
          </w:p>
        </w:tc>
        <w:tc>
          <w:tcPr>
            <w:tcW w:w="1819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2. 04</w:t>
            </w:r>
          </w:p>
        </w:tc>
        <w:tc>
          <w:tcPr>
            <w:tcW w:w="1756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10. 04</w:t>
            </w:r>
          </w:p>
        </w:tc>
        <w:tc>
          <w:tcPr>
            <w:tcW w:w="145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8. 05</w:t>
            </w:r>
          </w:p>
        </w:tc>
        <w:tc>
          <w:tcPr>
            <w:tcW w:w="2059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15" w:rsidRPr="00887FAB" w:rsidTr="001E6B15">
        <w:trPr>
          <w:trHeight w:val="289"/>
        </w:trPr>
        <w:tc>
          <w:tcPr>
            <w:tcW w:w="2552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К2-биопрепарат</w:t>
            </w:r>
          </w:p>
        </w:tc>
        <w:tc>
          <w:tcPr>
            <w:tcW w:w="1819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30. 03</w:t>
            </w:r>
          </w:p>
        </w:tc>
        <w:tc>
          <w:tcPr>
            <w:tcW w:w="1756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12. 04</w:t>
            </w:r>
          </w:p>
        </w:tc>
        <w:tc>
          <w:tcPr>
            <w:tcW w:w="145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8. 05</w:t>
            </w:r>
          </w:p>
        </w:tc>
        <w:tc>
          <w:tcPr>
            <w:tcW w:w="2059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E6B15" w:rsidRPr="00887FAB" w:rsidRDefault="001E6B15" w:rsidP="00887FAB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</w:t>
      </w:r>
    </w:p>
    <w:p w:rsidR="007B39FA" w:rsidRPr="00887FAB" w:rsidRDefault="007B39FA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87FAB">
        <w:rPr>
          <w:color w:val="000000"/>
          <w:sz w:val="28"/>
          <w:szCs w:val="28"/>
        </w:rPr>
        <w:lastRenderedPageBreak/>
        <w:t>Как следует из таблицы, обработка растений</w:t>
      </w:r>
      <w:r w:rsidR="008237B8" w:rsidRPr="00887FAB">
        <w:rPr>
          <w:color w:val="000000"/>
          <w:sz w:val="28"/>
          <w:szCs w:val="28"/>
        </w:rPr>
        <w:t xml:space="preserve"> </w:t>
      </w:r>
      <w:r w:rsidR="001913D7" w:rsidRPr="00887FAB">
        <w:rPr>
          <w:color w:val="000000"/>
          <w:sz w:val="28"/>
          <w:szCs w:val="28"/>
        </w:rPr>
        <w:t>огурцов</w:t>
      </w:r>
      <w:r w:rsidRPr="00887FAB">
        <w:rPr>
          <w:color w:val="000000"/>
          <w:sz w:val="28"/>
          <w:szCs w:val="28"/>
        </w:rPr>
        <w:t xml:space="preserve"> биопрепаратом (К2) ускоряет появление всходов и образование первого настоящего листа на 2 дня по сравнению с контролем 1(вода) и на 5 дней по сравнению с </w:t>
      </w:r>
      <w:r w:rsidR="008237B8" w:rsidRPr="00887FAB">
        <w:rPr>
          <w:color w:val="000000"/>
          <w:sz w:val="28"/>
          <w:szCs w:val="28"/>
        </w:rPr>
        <w:t>синтез</w:t>
      </w:r>
      <w:r w:rsidR="008237B8" w:rsidRPr="00887FAB">
        <w:rPr>
          <w:color w:val="000000"/>
          <w:sz w:val="28"/>
          <w:szCs w:val="28"/>
        </w:rPr>
        <w:t>и</w:t>
      </w:r>
      <w:r w:rsidR="008237B8" w:rsidRPr="00887FAB">
        <w:rPr>
          <w:color w:val="000000"/>
          <w:sz w:val="28"/>
          <w:szCs w:val="28"/>
        </w:rPr>
        <w:t>рованным препаратом (рис.3А)</w:t>
      </w:r>
      <w:r w:rsidRPr="00887FAB">
        <w:rPr>
          <w:color w:val="000000"/>
          <w:sz w:val="28"/>
          <w:szCs w:val="28"/>
        </w:rPr>
        <w:t>. Использование 1,1-дихлорбензоциклопропана ускоряет появление бутонов и цветение на 10-12 – дней по сравнению с контролем 1 и на 4-5 дней по сравнению с К2 биопреп</w:t>
      </w:r>
      <w:r w:rsidRPr="00887FAB">
        <w:rPr>
          <w:color w:val="000000"/>
          <w:sz w:val="28"/>
          <w:szCs w:val="28"/>
        </w:rPr>
        <w:t>а</w:t>
      </w:r>
      <w:r w:rsidRPr="00887FAB">
        <w:rPr>
          <w:color w:val="000000"/>
          <w:sz w:val="28"/>
          <w:szCs w:val="28"/>
        </w:rPr>
        <w:t>ратом. Наибольшее ускорение формирования генеративной сферы огурца оказал вариант обработки препаратом. Наблюдалось начало цветения и ма</w:t>
      </w:r>
      <w:r w:rsidRPr="00887FAB">
        <w:rPr>
          <w:color w:val="000000"/>
          <w:sz w:val="28"/>
          <w:szCs w:val="28"/>
        </w:rPr>
        <w:t>с</w:t>
      </w:r>
      <w:r w:rsidRPr="00887FAB">
        <w:rPr>
          <w:color w:val="000000"/>
          <w:sz w:val="28"/>
          <w:szCs w:val="28"/>
        </w:rPr>
        <w:t>совое цветение — на 5-10 дней раньше, чем при обработке биопрепаратом и 8-13 соответственно при обработке в воде.</w:t>
      </w:r>
      <w:r w:rsidRPr="00887FAB">
        <w:rPr>
          <w:sz w:val="28"/>
          <w:szCs w:val="28"/>
        </w:rPr>
        <w:t xml:space="preserve"> </w:t>
      </w:r>
      <w:r w:rsidRPr="00887FAB">
        <w:rPr>
          <w:color w:val="000000"/>
          <w:sz w:val="28"/>
          <w:szCs w:val="28"/>
        </w:rPr>
        <w:t>У растений томатов, обработка растений биопрепаратом ускоряла появление всходов по сравнению с ко</w:t>
      </w:r>
      <w:r w:rsidRPr="00887FAB">
        <w:rPr>
          <w:color w:val="000000"/>
          <w:sz w:val="28"/>
          <w:szCs w:val="28"/>
        </w:rPr>
        <w:t>н</w:t>
      </w:r>
      <w:r w:rsidRPr="00887FAB">
        <w:rPr>
          <w:color w:val="000000"/>
          <w:sz w:val="28"/>
          <w:szCs w:val="28"/>
        </w:rPr>
        <w:t xml:space="preserve">тролем на 2 дня и на 4 дня по сравнению с </w:t>
      </w:r>
      <w:r w:rsidR="008237B8" w:rsidRPr="00887FAB">
        <w:rPr>
          <w:color w:val="000000"/>
          <w:sz w:val="28"/>
          <w:szCs w:val="28"/>
        </w:rPr>
        <w:t>препаратом (3Б)</w:t>
      </w:r>
      <w:r w:rsidRPr="00887FAB">
        <w:rPr>
          <w:color w:val="000000"/>
          <w:sz w:val="28"/>
          <w:szCs w:val="28"/>
        </w:rPr>
        <w:t xml:space="preserve">. Использование 1,1-дихлорбензоциклопропана ускоряло появление первого настоящего листа на 2 дня по сравнению с контролем 2 (биопрепарат) и на 4 дня по сравнению с контролем 1 (вода). </w:t>
      </w:r>
      <w:r w:rsidR="00822879" w:rsidRPr="00887FAB">
        <w:rPr>
          <w:color w:val="000000"/>
          <w:sz w:val="28"/>
          <w:szCs w:val="28"/>
          <w:shd w:val="clear" w:color="auto" w:fill="FFFFFF"/>
        </w:rPr>
        <w:t xml:space="preserve"> У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</w:t>
      </w:r>
      <w:r w:rsidR="00822879" w:rsidRPr="00887FAB">
        <w:rPr>
          <w:color w:val="000000"/>
          <w:sz w:val="28"/>
          <w:szCs w:val="28"/>
          <w:shd w:val="clear" w:color="auto" w:fill="FFFFFF"/>
        </w:rPr>
        <w:t>свеклы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биопрепарат ускоря</w:t>
      </w:r>
      <w:r w:rsidR="00822879" w:rsidRPr="00887FAB">
        <w:rPr>
          <w:color w:val="000000"/>
          <w:sz w:val="28"/>
          <w:szCs w:val="28"/>
          <w:shd w:val="clear" w:color="auto" w:fill="FFFFFF"/>
        </w:rPr>
        <w:t>л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появление всходов на 2 дня по сравнению с контролем и 11-дихлорбензоциклопропаном</w:t>
      </w:r>
      <w:r w:rsidR="008237B8" w:rsidRPr="00887FAB">
        <w:rPr>
          <w:color w:val="000000"/>
          <w:sz w:val="28"/>
          <w:szCs w:val="28"/>
          <w:shd w:val="clear" w:color="auto" w:fill="FFFFFF"/>
        </w:rPr>
        <w:t xml:space="preserve"> (3В)</w:t>
      </w:r>
      <w:r w:rsidRPr="00887FAB">
        <w:rPr>
          <w:color w:val="000000"/>
          <w:sz w:val="28"/>
          <w:szCs w:val="28"/>
          <w:shd w:val="clear" w:color="auto" w:fill="FFFFFF"/>
        </w:rPr>
        <w:t>. И</w:t>
      </w:r>
      <w:r w:rsidRPr="00887FAB">
        <w:rPr>
          <w:color w:val="000000"/>
          <w:sz w:val="28"/>
          <w:szCs w:val="28"/>
          <w:shd w:val="clear" w:color="auto" w:fill="FFFFFF"/>
        </w:rPr>
        <w:t>с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пользование </w:t>
      </w:r>
      <w:r w:rsidRPr="00887FAB">
        <w:rPr>
          <w:color w:val="000000"/>
          <w:sz w:val="28"/>
          <w:szCs w:val="28"/>
        </w:rPr>
        <w:t>препаратом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в свою очередь ускоря</w:t>
      </w:r>
      <w:r w:rsidR="00822879" w:rsidRPr="00887FAB">
        <w:rPr>
          <w:color w:val="000000"/>
          <w:sz w:val="28"/>
          <w:szCs w:val="28"/>
          <w:shd w:val="clear" w:color="auto" w:fill="FFFFFF"/>
        </w:rPr>
        <w:t>ло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образование первого листа на 2 дня по сравнению с биопрепаратом и на 5 дней по сравнению с контр</w:t>
      </w:r>
      <w:r w:rsidRPr="00887FAB">
        <w:rPr>
          <w:color w:val="000000"/>
          <w:sz w:val="28"/>
          <w:szCs w:val="28"/>
          <w:shd w:val="clear" w:color="auto" w:fill="FFFFFF"/>
        </w:rPr>
        <w:t>о</w:t>
      </w:r>
      <w:r w:rsidRPr="00887FAB">
        <w:rPr>
          <w:color w:val="000000"/>
          <w:sz w:val="28"/>
          <w:szCs w:val="28"/>
          <w:shd w:val="clear" w:color="auto" w:fill="FFFFFF"/>
        </w:rPr>
        <w:t>лем. Варианты обработки с биопрепаратом и 1,1-дихлорбензоциклопропаном способств</w:t>
      </w:r>
      <w:r w:rsidR="00822879" w:rsidRPr="00887FAB">
        <w:rPr>
          <w:color w:val="000000"/>
          <w:sz w:val="28"/>
          <w:szCs w:val="28"/>
          <w:shd w:val="clear" w:color="auto" w:fill="FFFFFF"/>
        </w:rPr>
        <w:t>овали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смыканию рядов на 2 дня раньше в сравнении с контролем. </w:t>
      </w:r>
    </w:p>
    <w:p w:rsidR="001E6B15" w:rsidRPr="00887FAB" w:rsidRDefault="007B39FA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87FAB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E66F8D" w:rsidRPr="00887FAB">
        <w:rPr>
          <w:color w:val="000000"/>
          <w:sz w:val="28"/>
          <w:szCs w:val="28"/>
          <w:shd w:val="clear" w:color="auto" w:fill="FFFFFF"/>
        </w:rPr>
        <w:t>Далее (</w:t>
      </w:r>
      <w:r w:rsidR="00D832CD" w:rsidRPr="00887FAB">
        <w:rPr>
          <w:color w:val="000000"/>
          <w:sz w:val="28"/>
          <w:szCs w:val="28"/>
          <w:shd w:val="clear" w:color="auto" w:fill="FFFFFF"/>
        </w:rPr>
        <w:t>табл.4)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представлены</w:t>
      </w:r>
      <w:r w:rsidR="00D832CD" w:rsidRPr="00887FAB">
        <w:rPr>
          <w:color w:val="000000"/>
          <w:sz w:val="28"/>
          <w:szCs w:val="28"/>
          <w:shd w:val="clear" w:color="auto" w:fill="FFFFFF"/>
        </w:rPr>
        <w:t xml:space="preserve"> данные </w:t>
      </w:r>
      <w:r w:rsidR="00822879" w:rsidRPr="00887FAB">
        <w:rPr>
          <w:color w:val="000000"/>
          <w:sz w:val="28"/>
          <w:szCs w:val="28"/>
          <w:shd w:val="clear" w:color="auto" w:fill="FFFFFF"/>
        </w:rPr>
        <w:t>по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количеств</w:t>
      </w:r>
      <w:r w:rsidR="00822879" w:rsidRPr="00887FAB">
        <w:rPr>
          <w:color w:val="000000"/>
          <w:sz w:val="28"/>
          <w:szCs w:val="28"/>
          <w:shd w:val="clear" w:color="auto" w:fill="FFFFFF"/>
        </w:rPr>
        <w:t>у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всходов, обще</w:t>
      </w:r>
      <w:r w:rsidR="00822879" w:rsidRPr="00887FAB">
        <w:rPr>
          <w:color w:val="000000"/>
          <w:sz w:val="28"/>
          <w:szCs w:val="28"/>
          <w:shd w:val="clear" w:color="auto" w:fill="FFFFFF"/>
        </w:rPr>
        <w:t>м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количеств</w:t>
      </w:r>
      <w:r w:rsidR="00822879" w:rsidRPr="00887FAB">
        <w:rPr>
          <w:color w:val="000000"/>
          <w:sz w:val="28"/>
          <w:szCs w:val="28"/>
          <w:shd w:val="clear" w:color="auto" w:fill="FFFFFF"/>
        </w:rPr>
        <w:t>е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бутонов на растениях и среднестатистические показатели колич</w:t>
      </w:r>
      <w:r w:rsidRPr="00887FAB">
        <w:rPr>
          <w:color w:val="000000"/>
          <w:sz w:val="28"/>
          <w:szCs w:val="28"/>
          <w:shd w:val="clear" w:color="auto" w:fill="FFFFFF"/>
        </w:rPr>
        <w:t>е</w:t>
      </w:r>
      <w:r w:rsidRPr="00887FAB">
        <w:rPr>
          <w:color w:val="000000"/>
          <w:sz w:val="28"/>
          <w:szCs w:val="28"/>
          <w:shd w:val="clear" w:color="auto" w:fill="FFFFFF"/>
        </w:rPr>
        <w:t>ства бутонов на одном растении</w:t>
      </w:r>
      <w:r w:rsidR="00D832CD" w:rsidRPr="00887FAB">
        <w:rPr>
          <w:color w:val="000000"/>
          <w:sz w:val="28"/>
          <w:szCs w:val="28"/>
          <w:shd w:val="clear" w:color="auto" w:fill="FFFFFF"/>
        </w:rPr>
        <w:t xml:space="preserve"> (табл.5)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1E6B15" w:rsidRPr="00887FAB" w:rsidRDefault="001E6B15" w:rsidP="00887FAB">
      <w:pPr>
        <w:spacing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FAB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4</w:t>
      </w:r>
    </w:p>
    <w:p w:rsidR="001E6B15" w:rsidRPr="00887FAB" w:rsidRDefault="001E6B15" w:rsidP="00887FAB">
      <w:pPr>
        <w:spacing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6B15" w:rsidRPr="00887FAB" w:rsidRDefault="001E6B15" w:rsidP="00887FAB">
      <w:pPr>
        <w:spacing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7F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Фенологические наблюдения результатов бутонизации и общего числа всходов</w:t>
      </w:r>
    </w:p>
    <w:p w:rsidR="001E6B15" w:rsidRPr="00887FAB" w:rsidRDefault="001E6B15" w:rsidP="00887FAB">
      <w:pPr>
        <w:spacing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9781" w:type="dxa"/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993"/>
        <w:gridCol w:w="992"/>
        <w:gridCol w:w="850"/>
        <w:gridCol w:w="993"/>
        <w:gridCol w:w="992"/>
        <w:gridCol w:w="850"/>
        <w:gridCol w:w="993"/>
        <w:gridCol w:w="850"/>
      </w:tblGrid>
      <w:tr w:rsidR="001E6B15" w:rsidRPr="00887FAB" w:rsidTr="004668A1">
        <w:tc>
          <w:tcPr>
            <w:tcW w:w="1418" w:type="dxa"/>
            <w:tcBorders>
              <w:bottom w:val="nil"/>
            </w:tcBorders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 xml:space="preserve">Дата (с 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моме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та пос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ва)</w:t>
            </w: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E6B15" w:rsidRPr="00887FAB" w:rsidRDefault="004668A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</w:t>
            </w:r>
            <w:r w:rsidR="001E6B15" w:rsidRPr="00887FAB">
              <w:rPr>
                <w:rFonts w:ascii="Times New Roman" w:hAnsi="Times New Roman" w:cs="Times New Roman"/>
                <w:sz w:val="28"/>
                <w:szCs w:val="28"/>
              </w:rPr>
              <w:t>рат</w:t>
            </w:r>
          </w:p>
        </w:tc>
        <w:tc>
          <w:tcPr>
            <w:tcW w:w="992" w:type="dxa"/>
            <w:tcBorders>
              <w:left w:val="nil"/>
              <w:bottom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  <w:r w:rsidR="00887F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рат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nil"/>
              <w:bottom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15" w:rsidRPr="00887FAB" w:rsidTr="004668A1">
        <w:trPr>
          <w:trHeight w:val="75"/>
        </w:trPr>
        <w:tc>
          <w:tcPr>
            <w:tcW w:w="1418" w:type="dxa"/>
            <w:tcBorders>
              <w:top w:val="nil"/>
              <w:bottom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15" w:rsidRPr="00887FAB" w:rsidTr="004668A1">
        <w:tc>
          <w:tcPr>
            <w:tcW w:w="1418" w:type="dxa"/>
            <w:tcBorders>
              <w:top w:val="nil"/>
            </w:tcBorders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Томат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Свекла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Томат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Свекла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Томат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87FAB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23.03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25.03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tabs>
                <w:tab w:val="left" w:pos="752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26.03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tabs>
                <w:tab w:val="left" w:pos="752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tabs>
                <w:tab w:val="left" w:pos="752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tabs>
                <w:tab w:val="left" w:pos="774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tabs>
                <w:tab w:val="left" w:pos="98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30.03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31.03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1.04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E6B15" w:rsidRPr="00887FAB" w:rsidTr="004668A1">
        <w:tc>
          <w:tcPr>
            <w:tcW w:w="1418" w:type="dxa"/>
          </w:tcPr>
          <w:p w:rsidR="001E6B15" w:rsidRPr="00887FAB" w:rsidRDefault="001E6B15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92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3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50" w:type="dxa"/>
          </w:tcPr>
          <w:p w:rsidR="001E6B15" w:rsidRPr="00887FAB" w:rsidRDefault="001E6B15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1E6B15" w:rsidRPr="00887FAB" w:rsidRDefault="001E6B15" w:rsidP="00887FA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B15" w:rsidRPr="00887FAB" w:rsidRDefault="001E6B15" w:rsidP="00887FAB">
      <w:pPr>
        <w:spacing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FAB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5</w:t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>Количество бутонов</w:t>
      </w:r>
    </w:p>
    <w:p w:rsidR="001E6B15" w:rsidRPr="00887FAB" w:rsidRDefault="001E6B15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938" w:type="dxa"/>
        <w:tblCellSpacing w:w="0" w:type="dxa"/>
        <w:tblInd w:w="27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9"/>
        <w:gridCol w:w="2153"/>
        <w:gridCol w:w="2316"/>
        <w:gridCol w:w="1960"/>
      </w:tblGrid>
      <w:tr w:rsidR="001E6B15" w:rsidRPr="00887FAB" w:rsidTr="001E6B15">
        <w:trPr>
          <w:trHeight w:val="300"/>
          <w:tblCellSpacing w:w="0" w:type="dxa"/>
        </w:trPr>
        <w:tc>
          <w:tcPr>
            <w:tcW w:w="25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Вещество</w:t>
            </w:r>
          </w:p>
        </w:tc>
        <w:tc>
          <w:tcPr>
            <w:tcW w:w="21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 ра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тений</w:t>
            </w:r>
          </w:p>
        </w:tc>
        <w:tc>
          <w:tcPr>
            <w:tcW w:w="2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58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Статист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ческие</w:t>
            </w: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бутонов</w:t>
            </w:r>
          </w:p>
        </w:tc>
      </w:tr>
      <w:tr w:rsidR="001E6B15" w:rsidRPr="00887FAB" w:rsidTr="001E6B15">
        <w:trPr>
          <w:trHeight w:val="795"/>
          <w:tblCellSpacing w:w="0" w:type="dxa"/>
        </w:trPr>
        <w:tc>
          <w:tcPr>
            <w:tcW w:w="25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Препарат</w:t>
            </w:r>
          </w:p>
        </w:tc>
        <w:tc>
          <w:tcPr>
            <w:tcW w:w="21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58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</w:t>
            </w:r>
          </w:p>
          <w:p w:rsidR="001E6B15" w:rsidRPr="00887FAB" w:rsidRDefault="001E6B15" w:rsidP="00887FAB">
            <w:pPr>
              <w:spacing w:after="158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±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58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107</w:t>
            </w:r>
          </w:p>
          <w:p w:rsidR="001E6B15" w:rsidRPr="00887FAB" w:rsidRDefault="001E6B15" w:rsidP="00887FAB">
            <w:pPr>
              <w:spacing w:after="158" w:line="360" w:lineRule="auto"/>
              <w:ind w:left="41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,1 ± 0,5</w:t>
            </w: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E6B15" w:rsidRPr="00887FAB" w:rsidTr="001E6B15">
        <w:trPr>
          <w:trHeight w:val="765"/>
          <w:tblCellSpacing w:w="0" w:type="dxa"/>
        </w:trPr>
        <w:tc>
          <w:tcPr>
            <w:tcW w:w="25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24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21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24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50</w:t>
            </w:r>
          </w:p>
        </w:tc>
        <w:tc>
          <w:tcPr>
            <w:tcW w:w="2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58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n</w:t>
            </w:r>
          </w:p>
          <w:p w:rsidR="001E6B15" w:rsidRPr="00887FAB" w:rsidRDefault="001E6B15" w:rsidP="00887FAB">
            <w:pPr>
              <w:spacing w:after="158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M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±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58" w:line="360" w:lineRule="auto"/>
              <w:ind w:left="76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118</w:t>
            </w:r>
          </w:p>
          <w:p w:rsidR="001E6B15" w:rsidRPr="00887FAB" w:rsidRDefault="001E6B15" w:rsidP="00887FAB">
            <w:pPr>
              <w:spacing w:after="158" w:line="36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2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,36 ± 0,1</w:t>
            </w: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≥ 0.001</w:t>
            </w:r>
          </w:p>
        </w:tc>
      </w:tr>
      <w:tr w:rsidR="001E6B15" w:rsidRPr="00887FAB" w:rsidTr="00F10917">
        <w:trPr>
          <w:trHeight w:val="1334"/>
          <w:tblCellSpacing w:w="0" w:type="dxa"/>
        </w:trPr>
        <w:tc>
          <w:tcPr>
            <w:tcW w:w="25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24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Биопрепарат</w:t>
            </w:r>
          </w:p>
        </w:tc>
        <w:tc>
          <w:tcPr>
            <w:tcW w:w="21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24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55</w:t>
            </w:r>
          </w:p>
        </w:tc>
        <w:tc>
          <w:tcPr>
            <w:tcW w:w="2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58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</w:t>
            </w:r>
          </w:p>
          <w:p w:rsidR="001E6B15" w:rsidRPr="00887FAB" w:rsidRDefault="001E6B15" w:rsidP="00887FAB">
            <w:pPr>
              <w:spacing w:after="158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±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</w:p>
          <w:p w:rsidR="001E6B15" w:rsidRPr="00887FAB" w:rsidRDefault="001E6B15" w:rsidP="00887FAB">
            <w:pPr>
              <w:spacing w:after="100" w:afterAutospacing="1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6B15" w:rsidRPr="00887FAB" w:rsidRDefault="001E6B15" w:rsidP="00887FAB">
            <w:pPr>
              <w:spacing w:after="158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164</w:t>
            </w:r>
          </w:p>
          <w:p w:rsidR="001E6B15" w:rsidRPr="00887FAB" w:rsidRDefault="001E6B15" w:rsidP="00887FAB">
            <w:pPr>
              <w:spacing w:after="158" w:line="36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2,9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±</w:t>
            </w: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0,2</w:t>
            </w:r>
          </w:p>
          <w:p w:rsidR="001E6B15" w:rsidRPr="00887FAB" w:rsidRDefault="001E6B15" w:rsidP="00887FAB">
            <w:pPr>
              <w:spacing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0.05 ≥ 0,01</w:t>
            </w:r>
          </w:p>
        </w:tc>
      </w:tr>
    </w:tbl>
    <w:p w:rsidR="001E6B15" w:rsidRPr="00887FAB" w:rsidRDefault="001E6B15" w:rsidP="00887FAB">
      <w:pPr>
        <w:shd w:val="clear" w:color="auto" w:fill="FFFFFF"/>
        <w:spacing w:after="158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Примечание: 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общее число бутонов.</w:t>
      </w:r>
    </w:p>
    <w:p w:rsidR="001E6B15" w:rsidRPr="00887FAB" w:rsidRDefault="001E6B15" w:rsidP="00887FAB">
      <w:pPr>
        <w:shd w:val="clear" w:color="auto" w:fill="FFFFFF"/>
        <w:spacing w:after="158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2879" w:rsidRPr="00887FAB" w:rsidRDefault="00822879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Ч</w:t>
      </w:r>
      <w:r w:rsidR="007B39FA" w:rsidRPr="00887FAB">
        <w:rPr>
          <w:color w:val="000000"/>
          <w:sz w:val="28"/>
          <w:szCs w:val="28"/>
        </w:rPr>
        <w:t>исло всходов у семян, обработанных препаратом практически в 1,5 р</w:t>
      </w:r>
      <w:r w:rsidR="007B39FA" w:rsidRPr="00887FAB">
        <w:rPr>
          <w:color w:val="000000"/>
          <w:sz w:val="28"/>
          <w:szCs w:val="28"/>
        </w:rPr>
        <w:t>а</w:t>
      </w:r>
      <w:r w:rsidR="007B39FA" w:rsidRPr="00887FAB">
        <w:rPr>
          <w:color w:val="000000"/>
          <w:sz w:val="28"/>
          <w:szCs w:val="28"/>
        </w:rPr>
        <w:t>за меньше по сравнению с количеством всходов в К-1 и К-2. Естественно, что общее количество бутонов на всходах, семена, которых были замочены в в</w:t>
      </w:r>
      <w:r w:rsidR="007B39FA" w:rsidRPr="00887FAB">
        <w:rPr>
          <w:color w:val="000000"/>
          <w:sz w:val="28"/>
          <w:szCs w:val="28"/>
        </w:rPr>
        <w:t>о</w:t>
      </w:r>
      <w:r w:rsidR="007B39FA" w:rsidRPr="00887FAB">
        <w:rPr>
          <w:color w:val="000000"/>
          <w:sz w:val="28"/>
          <w:szCs w:val="28"/>
        </w:rPr>
        <w:t>де и биопрепарате, было больше по отношению к общему количеству бут</w:t>
      </w:r>
      <w:r w:rsidR="007B39FA" w:rsidRPr="00887FAB">
        <w:rPr>
          <w:color w:val="000000"/>
          <w:sz w:val="28"/>
          <w:szCs w:val="28"/>
        </w:rPr>
        <w:t>о</w:t>
      </w:r>
      <w:r w:rsidR="007B39FA" w:rsidRPr="00887FAB">
        <w:rPr>
          <w:color w:val="000000"/>
          <w:sz w:val="28"/>
          <w:szCs w:val="28"/>
        </w:rPr>
        <w:t xml:space="preserve">нов на всходах в опытной группе растений. Однако, количество бутонов на одном растении было статистически больше на всходах опытной группы, т.е., обработанных </w:t>
      </w:r>
      <w:r w:rsidRPr="00887FAB">
        <w:rPr>
          <w:color w:val="000000"/>
          <w:sz w:val="28"/>
          <w:szCs w:val="28"/>
        </w:rPr>
        <w:t>препаратом</w:t>
      </w:r>
      <w:r w:rsidR="007B39FA" w:rsidRPr="00887FAB">
        <w:rPr>
          <w:color w:val="000000"/>
          <w:sz w:val="28"/>
          <w:szCs w:val="28"/>
        </w:rPr>
        <w:t xml:space="preserve">. </w:t>
      </w:r>
      <w:r w:rsidRPr="00887FAB">
        <w:rPr>
          <w:color w:val="000000"/>
          <w:sz w:val="28"/>
          <w:szCs w:val="28"/>
        </w:rPr>
        <w:t>Таким образом,</w:t>
      </w:r>
      <w:r w:rsidR="007B39FA" w:rsidRPr="00887FAB">
        <w:rPr>
          <w:color w:val="000000"/>
          <w:sz w:val="28"/>
          <w:szCs w:val="28"/>
        </w:rPr>
        <w:t xml:space="preserve"> как по показателям процесса цв</w:t>
      </w:r>
      <w:r w:rsidR="007B39FA" w:rsidRPr="00887FAB">
        <w:rPr>
          <w:color w:val="000000"/>
          <w:sz w:val="28"/>
          <w:szCs w:val="28"/>
        </w:rPr>
        <w:t>е</w:t>
      </w:r>
      <w:r w:rsidR="007B39FA" w:rsidRPr="00887FAB">
        <w:rPr>
          <w:color w:val="000000"/>
          <w:sz w:val="28"/>
          <w:szCs w:val="28"/>
        </w:rPr>
        <w:t>тения, так и по бутонизации наилучшие результаты были у растений, обраб</w:t>
      </w:r>
      <w:r w:rsidR="007B39FA" w:rsidRPr="00887FAB">
        <w:rPr>
          <w:color w:val="000000"/>
          <w:sz w:val="28"/>
          <w:szCs w:val="28"/>
        </w:rPr>
        <w:t>о</w:t>
      </w:r>
      <w:r w:rsidR="007B39FA" w:rsidRPr="00887FAB">
        <w:rPr>
          <w:color w:val="000000"/>
          <w:sz w:val="28"/>
          <w:szCs w:val="28"/>
        </w:rPr>
        <w:t xml:space="preserve">танных 1,1-дихлорбензоциклопропаном.    </w:t>
      </w:r>
    </w:p>
    <w:p w:rsidR="00ED4741" w:rsidRPr="00887FAB" w:rsidRDefault="005520CB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Далее</w:t>
      </w:r>
      <w:r w:rsidR="007B39FA" w:rsidRPr="00887FAB">
        <w:rPr>
          <w:color w:val="000000"/>
          <w:sz w:val="28"/>
          <w:szCs w:val="28"/>
        </w:rPr>
        <w:t xml:space="preserve"> по соответствующим формулам были осуществлены расчеты площади листовой пластинки и общей листовой поверхности. </w:t>
      </w:r>
      <w:r w:rsidR="00822879" w:rsidRPr="00887FAB">
        <w:rPr>
          <w:color w:val="000000"/>
          <w:sz w:val="28"/>
          <w:szCs w:val="28"/>
        </w:rPr>
        <w:t>П</w:t>
      </w:r>
      <w:r w:rsidR="007B39FA" w:rsidRPr="00887FAB">
        <w:rPr>
          <w:color w:val="000000"/>
          <w:sz w:val="28"/>
          <w:szCs w:val="28"/>
        </w:rPr>
        <w:t>лощадь л</w:t>
      </w:r>
      <w:r w:rsidR="007B39FA" w:rsidRPr="00887FAB">
        <w:rPr>
          <w:color w:val="000000"/>
          <w:sz w:val="28"/>
          <w:szCs w:val="28"/>
        </w:rPr>
        <w:t>и</w:t>
      </w:r>
      <w:r w:rsidR="007B39FA" w:rsidRPr="00887FAB">
        <w:rPr>
          <w:color w:val="000000"/>
          <w:sz w:val="28"/>
          <w:szCs w:val="28"/>
        </w:rPr>
        <w:t>стовой пластинки у огурцов, обработанных биопрепаратом больше по сра</w:t>
      </w:r>
      <w:r w:rsidR="007B39FA" w:rsidRPr="00887FAB">
        <w:rPr>
          <w:color w:val="000000"/>
          <w:sz w:val="28"/>
          <w:szCs w:val="28"/>
        </w:rPr>
        <w:t>в</w:t>
      </w:r>
      <w:r w:rsidR="007B39FA" w:rsidRPr="00887FAB">
        <w:rPr>
          <w:color w:val="000000"/>
          <w:sz w:val="28"/>
          <w:szCs w:val="28"/>
        </w:rPr>
        <w:t>нению с растениями из контрольной группы 1 (вода). Самые большие пл</w:t>
      </w:r>
      <w:r w:rsidR="007B39FA" w:rsidRPr="00887FAB">
        <w:rPr>
          <w:color w:val="000000"/>
          <w:sz w:val="28"/>
          <w:szCs w:val="28"/>
        </w:rPr>
        <w:t>о</w:t>
      </w:r>
      <w:r w:rsidR="007B39FA" w:rsidRPr="00887FAB">
        <w:rPr>
          <w:color w:val="000000"/>
          <w:sz w:val="28"/>
          <w:szCs w:val="28"/>
        </w:rPr>
        <w:t>щади листовой пластинки выявлены у растений, семена, которых были зам</w:t>
      </w:r>
      <w:r w:rsidR="007B39FA" w:rsidRPr="00887FAB">
        <w:rPr>
          <w:color w:val="000000"/>
          <w:sz w:val="28"/>
          <w:szCs w:val="28"/>
        </w:rPr>
        <w:t>о</w:t>
      </w:r>
      <w:r w:rsidR="007B39FA" w:rsidRPr="00887FAB">
        <w:rPr>
          <w:color w:val="000000"/>
          <w:sz w:val="28"/>
          <w:szCs w:val="28"/>
        </w:rPr>
        <w:t>чены в 1,1-дихлорбензоциклопропане, хотя различия по данному параметру не были статистически значимыми</w:t>
      </w:r>
      <w:r w:rsidR="00822879" w:rsidRPr="00887FAB">
        <w:rPr>
          <w:color w:val="000000"/>
          <w:sz w:val="28"/>
          <w:szCs w:val="28"/>
        </w:rPr>
        <w:t xml:space="preserve"> (табл.</w:t>
      </w:r>
      <w:r w:rsidR="00934724" w:rsidRPr="00887FAB">
        <w:rPr>
          <w:color w:val="000000"/>
          <w:sz w:val="28"/>
          <w:szCs w:val="28"/>
        </w:rPr>
        <w:t>6</w:t>
      </w:r>
      <w:r w:rsidR="00822879" w:rsidRPr="00887FAB">
        <w:rPr>
          <w:color w:val="000000"/>
          <w:sz w:val="28"/>
          <w:szCs w:val="28"/>
        </w:rPr>
        <w:t>)</w:t>
      </w:r>
      <w:r w:rsidR="007B39FA" w:rsidRPr="00887FAB">
        <w:rPr>
          <w:color w:val="000000"/>
          <w:sz w:val="28"/>
          <w:szCs w:val="28"/>
        </w:rPr>
        <w:t>.</w:t>
      </w:r>
      <w:r w:rsidR="00934724" w:rsidRPr="00887FAB">
        <w:rPr>
          <w:color w:val="000000"/>
          <w:sz w:val="28"/>
          <w:szCs w:val="28"/>
        </w:rPr>
        <w:t xml:space="preserve">  </w:t>
      </w:r>
    </w:p>
    <w:p w:rsidR="00ED4741" w:rsidRPr="00887FAB" w:rsidRDefault="00934724" w:rsidP="00887FAB">
      <w:pPr>
        <w:shd w:val="clear" w:color="auto" w:fill="FFFFFF"/>
        <w:spacing w:after="158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D4741"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Таблица 6</w:t>
      </w:r>
    </w:p>
    <w:p w:rsidR="00ED4741" w:rsidRPr="00887FAB" w:rsidRDefault="00ED4741" w:rsidP="00887FAB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sz w:val="28"/>
          <w:szCs w:val="28"/>
        </w:rPr>
        <w:t>Количественный анализ морфо - физиологических показателей всходов овощных культур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567"/>
        <w:gridCol w:w="567"/>
        <w:gridCol w:w="567"/>
        <w:gridCol w:w="1418"/>
        <w:gridCol w:w="1134"/>
        <w:gridCol w:w="992"/>
        <w:gridCol w:w="850"/>
        <w:gridCol w:w="993"/>
        <w:gridCol w:w="992"/>
      </w:tblGrid>
      <w:tr w:rsidR="00ED4741" w:rsidRPr="00887FAB" w:rsidTr="004668A1">
        <w:trPr>
          <w:trHeight w:val="839"/>
        </w:trPr>
        <w:tc>
          <w:tcPr>
            <w:tcW w:w="851" w:type="dxa"/>
            <w:tcBorders>
              <w:bottom w:val="nil"/>
            </w:tcBorders>
          </w:tcPr>
          <w:p w:rsidR="00ED4741" w:rsidRPr="00887FAB" w:rsidRDefault="00ED4741" w:rsidP="00887FAB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</w:t>
            </w:r>
          </w:p>
        </w:tc>
        <w:tc>
          <w:tcPr>
            <w:tcW w:w="2268" w:type="dxa"/>
            <w:gridSpan w:val="3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ра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тений</w:t>
            </w:r>
          </w:p>
        </w:tc>
        <w:tc>
          <w:tcPr>
            <w:tcW w:w="4111" w:type="dxa"/>
            <w:gridSpan w:val="4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листовой пластинки (см</w:t>
            </w:r>
            <w:r w:rsidRPr="00887FA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3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Общая площадь а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симиляционной п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верхности (см</w:t>
            </w:r>
            <w:r w:rsidRPr="00887FA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D4741" w:rsidRPr="00887FAB" w:rsidTr="00F10917">
        <w:trPr>
          <w:trHeight w:val="2314"/>
        </w:trPr>
        <w:tc>
          <w:tcPr>
            <w:tcW w:w="851" w:type="dxa"/>
            <w:tcBorders>
              <w:top w:val="nil"/>
            </w:tcBorders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К-1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К-2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Стат.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</w:tc>
        <w:tc>
          <w:tcPr>
            <w:tcW w:w="1418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К-1</w:t>
            </w:r>
          </w:p>
        </w:tc>
        <w:tc>
          <w:tcPr>
            <w:tcW w:w="1134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К-2</w:t>
            </w:r>
          </w:p>
        </w:tc>
        <w:tc>
          <w:tcPr>
            <w:tcW w:w="992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  <w:tc>
          <w:tcPr>
            <w:tcW w:w="850" w:type="dxa"/>
          </w:tcPr>
          <w:p w:rsidR="00ED4741" w:rsidRPr="00887FAB" w:rsidRDefault="00ED4741" w:rsidP="00887FAB">
            <w:pPr>
              <w:tabs>
                <w:tab w:val="left" w:pos="262"/>
                <w:tab w:val="center" w:pos="503"/>
              </w:tabs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tabs>
                <w:tab w:val="left" w:pos="262"/>
                <w:tab w:val="center" w:pos="503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К-1</w:t>
            </w:r>
          </w:p>
        </w:tc>
        <w:tc>
          <w:tcPr>
            <w:tcW w:w="993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К-2</w:t>
            </w:r>
          </w:p>
        </w:tc>
        <w:tc>
          <w:tcPr>
            <w:tcW w:w="992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</w:tr>
      <w:tr w:rsidR="00ED4741" w:rsidRPr="00887FAB" w:rsidTr="00887FAB">
        <w:trPr>
          <w:trHeight w:val="1910"/>
        </w:trPr>
        <w:tc>
          <w:tcPr>
            <w:tcW w:w="851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M±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113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,3±0,5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≥ 0,5</w:t>
            </w:r>
          </w:p>
        </w:tc>
        <w:tc>
          <w:tcPr>
            <w:tcW w:w="1134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161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9,04±1,3</w:t>
            </w: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≥ 0,5</w:t>
            </w:r>
          </w:p>
        </w:tc>
        <w:tc>
          <w:tcPr>
            <w:tcW w:w="992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119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11,72±2,22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937,9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18,8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993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1455,4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26,45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992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1401,8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51,9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741" w:rsidRPr="00887FAB" w:rsidTr="00887FAB">
        <w:trPr>
          <w:trHeight w:val="273"/>
        </w:trPr>
        <w:tc>
          <w:tcPr>
            <w:tcW w:w="851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F10917" w:rsidRPr="00887FAB" w:rsidRDefault="00F10917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M±m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1418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371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1,7±0,7</w:t>
            </w:r>
          </w:p>
        </w:tc>
        <w:tc>
          <w:tcPr>
            <w:tcW w:w="1134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429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2,9±0,2</w:t>
            </w:r>
          </w:p>
        </w:tc>
        <w:tc>
          <w:tcPr>
            <w:tcW w:w="992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189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1,2±0,6</w:t>
            </w:r>
          </w:p>
        </w:tc>
        <w:tc>
          <w:tcPr>
            <w:tcW w:w="850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630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13,4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993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1244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25,9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992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226,8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</w:t>
            </w:r>
          </w:p>
        </w:tc>
      </w:tr>
      <w:tr w:rsidR="00ED4741" w:rsidRPr="00887FAB" w:rsidTr="00887FAB">
        <w:trPr>
          <w:trHeight w:val="2112"/>
        </w:trPr>
        <w:tc>
          <w:tcPr>
            <w:tcW w:w="851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M±m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1418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1,1±0,3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10,3±0,5</w:t>
            </w:r>
          </w:p>
          <w:p w:rsidR="00ED4741" w:rsidRPr="00887FAB" w:rsidRDefault="00ED4741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0,7±0,1</w:t>
            </w:r>
          </w:p>
        </w:tc>
        <w:tc>
          <w:tcPr>
            <w:tcW w:w="850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993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1431,7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34,07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  <w:tc>
          <w:tcPr>
            <w:tcW w:w="992" w:type="dxa"/>
          </w:tcPr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ED4741" w:rsidRPr="00887FAB" w:rsidRDefault="00ED4741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--</w:t>
            </w:r>
          </w:p>
        </w:tc>
      </w:tr>
    </w:tbl>
    <w:p w:rsidR="00934724" w:rsidRPr="00887FAB" w:rsidRDefault="00934724" w:rsidP="00887FAB">
      <w:pPr>
        <w:shd w:val="clear" w:color="auto" w:fill="FFFFFF"/>
        <w:spacing w:after="29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Примечание: К-1 – вода; К-2 – биопрепарат; опыт – изоксазол;  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щее   количество листьев. 1 –огурцы, 2 – томаты, 3 - свекла</w:t>
      </w:r>
    </w:p>
    <w:p w:rsidR="007B39FA" w:rsidRPr="00887FAB" w:rsidRDefault="007B39FA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Однако уже по показателю общей площади листовой поверхности у огурцов различия носили статистически значимый характер между растен</w:t>
      </w:r>
      <w:r w:rsidRPr="00887FAB">
        <w:rPr>
          <w:color w:val="000000"/>
          <w:sz w:val="28"/>
          <w:szCs w:val="28"/>
        </w:rPr>
        <w:t>и</w:t>
      </w:r>
      <w:r w:rsidRPr="00887FAB">
        <w:rPr>
          <w:color w:val="000000"/>
          <w:sz w:val="28"/>
          <w:szCs w:val="28"/>
        </w:rPr>
        <w:t xml:space="preserve">ями из обеих контрольных групп (К-1 и К-2) и опытной группой. В этих же условиях проведения эксперимента большая площадь листовой поверхности </w:t>
      </w:r>
      <w:r w:rsidRPr="00887FAB">
        <w:rPr>
          <w:color w:val="000000"/>
          <w:sz w:val="28"/>
          <w:szCs w:val="28"/>
        </w:rPr>
        <w:lastRenderedPageBreak/>
        <w:t>у томатов и свеклы была характерна для растений, семена которых были о</w:t>
      </w:r>
      <w:r w:rsidRPr="00887FAB">
        <w:rPr>
          <w:color w:val="000000"/>
          <w:sz w:val="28"/>
          <w:szCs w:val="28"/>
        </w:rPr>
        <w:t>б</w:t>
      </w:r>
      <w:r w:rsidRPr="00887FAB">
        <w:rPr>
          <w:color w:val="000000"/>
          <w:sz w:val="28"/>
          <w:szCs w:val="28"/>
        </w:rPr>
        <w:t>работаны биопрепаратом. Показатели с опытной группой растений (</w:t>
      </w:r>
      <w:r w:rsidR="00822879" w:rsidRPr="00887FAB">
        <w:rPr>
          <w:color w:val="000000"/>
          <w:sz w:val="28"/>
          <w:szCs w:val="28"/>
        </w:rPr>
        <w:t>преп</w:t>
      </w:r>
      <w:r w:rsidR="00822879" w:rsidRPr="00887FAB">
        <w:rPr>
          <w:color w:val="000000"/>
          <w:sz w:val="28"/>
          <w:szCs w:val="28"/>
        </w:rPr>
        <w:t>а</w:t>
      </w:r>
      <w:r w:rsidR="00822879" w:rsidRPr="00887FAB">
        <w:rPr>
          <w:color w:val="000000"/>
          <w:sz w:val="28"/>
          <w:szCs w:val="28"/>
        </w:rPr>
        <w:t>рат</w:t>
      </w:r>
      <w:r w:rsidRPr="00887FAB">
        <w:rPr>
          <w:color w:val="000000"/>
          <w:sz w:val="28"/>
          <w:szCs w:val="28"/>
        </w:rPr>
        <w:t>) были соотносимы с результатами контроля 1. Таким образом, по показ</w:t>
      </w:r>
      <w:r w:rsidRPr="00887FAB">
        <w:rPr>
          <w:color w:val="000000"/>
          <w:sz w:val="28"/>
          <w:szCs w:val="28"/>
        </w:rPr>
        <w:t>а</w:t>
      </w:r>
      <w:r w:rsidRPr="00887FAB">
        <w:rPr>
          <w:color w:val="000000"/>
          <w:sz w:val="28"/>
          <w:szCs w:val="28"/>
        </w:rPr>
        <w:t xml:space="preserve">телям листовой поверхности наибольшие показатели были обнаружены у растений огурцов, обработанных </w:t>
      </w:r>
      <w:r w:rsidR="00822879" w:rsidRPr="00887FAB">
        <w:rPr>
          <w:color w:val="000000"/>
          <w:sz w:val="28"/>
          <w:szCs w:val="28"/>
        </w:rPr>
        <w:t>синтезированным препаратом</w:t>
      </w:r>
      <w:r w:rsidRPr="00887FAB">
        <w:rPr>
          <w:color w:val="000000"/>
          <w:sz w:val="28"/>
          <w:szCs w:val="28"/>
        </w:rPr>
        <w:t xml:space="preserve"> и у растений томатов и свеклы, семена которых замачивались в биопрепарате.  </w:t>
      </w:r>
    </w:p>
    <w:p w:rsidR="00934724" w:rsidRPr="00887FAB" w:rsidRDefault="007B39FA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     </w:t>
      </w:r>
      <w:r w:rsidRPr="00887FAB">
        <w:rPr>
          <w:color w:val="000000"/>
          <w:sz w:val="28"/>
          <w:szCs w:val="28"/>
        </w:rPr>
        <w:tab/>
        <w:t>На третьем этапе работы производили измерения объема корн</w:t>
      </w:r>
      <w:r w:rsidRPr="00887FAB">
        <w:rPr>
          <w:color w:val="000000"/>
          <w:sz w:val="28"/>
          <w:szCs w:val="28"/>
        </w:rPr>
        <w:t>е</w:t>
      </w:r>
      <w:r w:rsidRPr="00887FAB">
        <w:rPr>
          <w:color w:val="000000"/>
          <w:sz w:val="28"/>
          <w:szCs w:val="28"/>
        </w:rPr>
        <w:t>вой системы</w:t>
      </w:r>
      <w:r w:rsidR="00934724" w:rsidRPr="00887FAB">
        <w:rPr>
          <w:color w:val="000000"/>
          <w:sz w:val="28"/>
          <w:szCs w:val="28"/>
        </w:rPr>
        <w:t xml:space="preserve"> (табл. 7)</w:t>
      </w:r>
      <w:r w:rsidRPr="00887FAB">
        <w:rPr>
          <w:color w:val="000000"/>
          <w:sz w:val="28"/>
          <w:szCs w:val="28"/>
        </w:rPr>
        <w:t xml:space="preserve"> и диаметра основания стебля растений</w:t>
      </w:r>
      <w:r w:rsidR="00934724" w:rsidRPr="00887FAB">
        <w:rPr>
          <w:color w:val="000000"/>
          <w:sz w:val="28"/>
          <w:szCs w:val="28"/>
        </w:rPr>
        <w:t xml:space="preserve"> (табл.8)</w:t>
      </w:r>
      <w:r w:rsidRPr="00887FAB">
        <w:rPr>
          <w:color w:val="000000"/>
          <w:sz w:val="28"/>
          <w:szCs w:val="28"/>
        </w:rPr>
        <w:t xml:space="preserve">. </w:t>
      </w:r>
    </w:p>
    <w:p w:rsidR="00934724" w:rsidRPr="00887FAB" w:rsidRDefault="00934724" w:rsidP="00887FAB">
      <w:pPr>
        <w:spacing w:after="100" w:afterAutospacing="1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Таблица 7</w:t>
      </w:r>
    </w:p>
    <w:p w:rsidR="00934724" w:rsidRPr="00887FAB" w:rsidRDefault="00934724" w:rsidP="00887FAB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887FAB">
        <w:rPr>
          <w:b/>
          <w:color w:val="000000"/>
          <w:sz w:val="28"/>
          <w:szCs w:val="28"/>
        </w:rPr>
        <w:t>Результаты анализа объема корневой системы в см³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4"/>
        <w:gridCol w:w="1222"/>
        <w:gridCol w:w="1440"/>
        <w:gridCol w:w="1208"/>
        <w:gridCol w:w="1156"/>
        <w:gridCol w:w="1222"/>
        <w:gridCol w:w="1199"/>
      </w:tblGrid>
      <w:tr w:rsidR="00934724" w:rsidRPr="00887FAB" w:rsidTr="00D5329C">
        <w:trPr>
          <w:trHeight w:val="444"/>
        </w:trPr>
        <w:tc>
          <w:tcPr>
            <w:tcW w:w="1634" w:type="dxa"/>
            <w:tcBorders>
              <w:bottom w:val="nil"/>
            </w:tcBorders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2" w:type="dxa"/>
            <w:gridSpan w:val="2"/>
          </w:tcPr>
          <w:p w:rsidR="00934724" w:rsidRPr="00887FAB" w:rsidRDefault="00934724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К2    Биопр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парат</w:t>
            </w:r>
          </w:p>
        </w:tc>
        <w:tc>
          <w:tcPr>
            <w:tcW w:w="2364" w:type="dxa"/>
            <w:gridSpan w:val="2"/>
          </w:tcPr>
          <w:p w:rsidR="00934724" w:rsidRPr="00887FAB" w:rsidRDefault="00934724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К1  дист.вода</w:t>
            </w:r>
          </w:p>
        </w:tc>
        <w:tc>
          <w:tcPr>
            <w:tcW w:w="2421" w:type="dxa"/>
            <w:gridSpan w:val="2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Препарат</w:t>
            </w:r>
          </w:p>
        </w:tc>
      </w:tr>
      <w:tr w:rsidR="00934724" w:rsidRPr="00887FAB" w:rsidTr="00D5329C">
        <w:trPr>
          <w:trHeight w:val="545"/>
        </w:trPr>
        <w:tc>
          <w:tcPr>
            <w:tcW w:w="1634" w:type="dxa"/>
            <w:tcBorders>
              <w:top w:val="nil"/>
            </w:tcBorders>
          </w:tcPr>
          <w:p w:rsidR="00934724" w:rsidRPr="00887FAB" w:rsidRDefault="00934724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Раст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222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Среднее знач. объема</w:t>
            </w:r>
          </w:p>
        </w:tc>
        <w:tc>
          <w:tcPr>
            <w:tcW w:w="1440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щий об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</w:p>
        </w:tc>
        <w:tc>
          <w:tcPr>
            <w:tcW w:w="1208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Среднее знач. объема</w:t>
            </w:r>
          </w:p>
        </w:tc>
        <w:tc>
          <w:tcPr>
            <w:tcW w:w="1156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1222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Среднее знач. объем</w:t>
            </w:r>
          </w:p>
        </w:tc>
        <w:tc>
          <w:tcPr>
            <w:tcW w:w="1199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</w:tr>
      <w:tr w:rsidR="00934724" w:rsidRPr="00887FAB" w:rsidTr="00E66F8D">
        <w:trPr>
          <w:trHeight w:val="422"/>
        </w:trPr>
        <w:tc>
          <w:tcPr>
            <w:tcW w:w="1634" w:type="dxa"/>
          </w:tcPr>
          <w:p w:rsidR="00934724" w:rsidRPr="00887FAB" w:rsidRDefault="00934724" w:rsidP="00887FA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Ог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рец</w:t>
            </w:r>
          </w:p>
        </w:tc>
        <w:tc>
          <w:tcPr>
            <w:tcW w:w="1222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168,4</w:t>
            </w:r>
          </w:p>
        </w:tc>
        <w:tc>
          <w:tcPr>
            <w:tcW w:w="1440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9290</w:t>
            </w:r>
          </w:p>
        </w:tc>
        <w:tc>
          <w:tcPr>
            <w:tcW w:w="1208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</w:p>
        </w:tc>
        <w:tc>
          <w:tcPr>
            <w:tcW w:w="1156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  <w:tc>
          <w:tcPr>
            <w:tcW w:w="1222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137,4</w:t>
            </w:r>
          </w:p>
        </w:tc>
        <w:tc>
          <w:tcPr>
            <w:tcW w:w="1199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3720</w:t>
            </w:r>
          </w:p>
        </w:tc>
      </w:tr>
      <w:tr w:rsidR="00934724" w:rsidRPr="00887FAB" w:rsidTr="00E66F8D">
        <w:trPr>
          <w:trHeight w:val="460"/>
        </w:trPr>
        <w:tc>
          <w:tcPr>
            <w:tcW w:w="1634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Томат</w:t>
            </w:r>
          </w:p>
        </w:tc>
        <w:tc>
          <w:tcPr>
            <w:tcW w:w="1222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50,06</w:t>
            </w:r>
          </w:p>
        </w:tc>
        <w:tc>
          <w:tcPr>
            <w:tcW w:w="1440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2403</w:t>
            </w:r>
          </w:p>
        </w:tc>
        <w:tc>
          <w:tcPr>
            <w:tcW w:w="1208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1156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611</w:t>
            </w:r>
          </w:p>
        </w:tc>
        <w:tc>
          <w:tcPr>
            <w:tcW w:w="1222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199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2370</w:t>
            </w:r>
          </w:p>
        </w:tc>
      </w:tr>
      <w:tr w:rsidR="00934724" w:rsidRPr="00887FAB" w:rsidTr="00E66F8D">
        <w:trPr>
          <w:trHeight w:val="441"/>
        </w:trPr>
        <w:tc>
          <w:tcPr>
            <w:tcW w:w="1634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</w:p>
        </w:tc>
        <w:tc>
          <w:tcPr>
            <w:tcW w:w="1222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45,52</w:t>
            </w:r>
          </w:p>
        </w:tc>
        <w:tc>
          <w:tcPr>
            <w:tcW w:w="1440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208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24,33</w:t>
            </w:r>
          </w:p>
        </w:tc>
        <w:tc>
          <w:tcPr>
            <w:tcW w:w="1156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1222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199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sz w:val="28"/>
                <w:szCs w:val="28"/>
              </w:rPr>
              <w:t>940</w:t>
            </w:r>
          </w:p>
        </w:tc>
      </w:tr>
    </w:tbl>
    <w:p w:rsidR="00934724" w:rsidRPr="00887FAB" w:rsidRDefault="00934724" w:rsidP="00887FAB">
      <w:pPr>
        <w:shd w:val="clear" w:color="auto" w:fill="FFFFFF"/>
        <w:spacing w:after="158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4724" w:rsidRPr="00887FAB" w:rsidRDefault="00934724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</w:p>
    <w:p w:rsidR="00822879" w:rsidRPr="00887FAB" w:rsidRDefault="00822879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87FAB">
        <w:rPr>
          <w:color w:val="000000"/>
          <w:sz w:val="28"/>
          <w:szCs w:val="28"/>
        </w:rPr>
        <w:t>Выявлено,</w:t>
      </w:r>
      <w:r w:rsidR="007B39FA" w:rsidRPr="00887FA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B39FA" w:rsidRPr="00887FAB">
        <w:rPr>
          <w:color w:val="000000"/>
          <w:sz w:val="28"/>
          <w:szCs w:val="28"/>
          <w:shd w:val="clear" w:color="auto" w:fill="FFFFFF"/>
        </w:rPr>
        <w:t>что более развитую корневую систему имели растения огу</w:t>
      </w:r>
      <w:r w:rsidR="007B39FA" w:rsidRPr="00887FAB">
        <w:rPr>
          <w:color w:val="000000"/>
          <w:sz w:val="28"/>
          <w:szCs w:val="28"/>
          <w:shd w:val="clear" w:color="auto" w:fill="FFFFFF"/>
        </w:rPr>
        <w:t>р</w:t>
      </w:r>
      <w:r w:rsidR="007B39FA" w:rsidRPr="00887FAB">
        <w:rPr>
          <w:color w:val="000000"/>
          <w:sz w:val="28"/>
          <w:szCs w:val="28"/>
          <w:shd w:val="clear" w:color="auto" w:fill="FFFFFF"/>
        </w:rPr>
        <w:t xml:space="preserve">цов, обработанные биопрепаратом и </w:t>
      </w:r>
      <w:r w:rsidR="00934724" w:rsidRPr="00887FAB">
        <w:rPr>
          <w:color w:val="000000"/>
          <w:sz w:val="28"/>
          <w:szCs w:val="28"/>
          <w:shd w:val="clear" w:color="auto" w:fill="FFFFFF"/>
        </w:rPr>
        <w:t>синтетическим препаратом</w:t>
      </w:r>
      <w:r w:rsidR="007B39FA" w:rsidRPr="00887FAB">
        <w:rPr>
          <w:color w:val="000000"/>
          <w:sz w:val="28"/>
          <w:szCs w:val="28"/>
          <w:shd w:val="clear" w:color="auto" w:fill="FFFFFF"/>
        </w:rPr>
        <w:t>. У томатов объем корневой системы был более чем в 3 раза больше у растений в опы</w:t>
      </w:r>
      <w:r w:rsidR="007B39FA" w:rsidRPr="00887FAB">
        <w:rPr>
          <w:color w:val="000000"/>
          <w:sz w:val="28"/>
          <w:szCs w:val="28"/>
          <w:shd w:val="clear" w:color="auto" w:fill="FFFFFF"/>
        </w:rPr>
        <w:t>т</w:t>
      </w:r>
      <w:r w:rsidR="007B39FA" w:rsidRPr="00887FAB">
        <w:rPr>
          <w:color w:val="000000"/>
          <w:sz w:val="28"/>
          <w:szCs w:val="28"/>
          <w:shd w:val="clear" w:color="auto" w:fill="FFFFFF"/>
        </w:rPr>
        <w:t>ной группе по отношению к контролю 2 (биопрепарат) и на порядок больше по отношению к корневой системе растений из контрольной группы 1 (в</w:t>
      </w:r>
      <w:r w:rsidR="007B39FA" w:rsidRPr="00887FAB">
        <w:rPr>
          <w:color w:val="000000"/>
          <w:sz w:val="28"/>
          <w:szCs w:val="28"/>
          <w:shd w:val="clear" w:color="auto" w:fill="FFFFFF"/>
        </w:rPr>
        <w:t>о</w:t>
      </w:r>
      <w:r w:rsidR="007B39FA" w:rsidRPr="00887FAB">
        <w:rPr>
          <w:color w:val="000000"/>
          <w:sz w:val="28"/>
          <w:szCs w:val="28"/>
          <w:shd w:val="clear" w:color="auto" w:fill="FFFFFF"/>
        </w:rPr>
        <w:lastRenderedPageBreak/>
        <w:t>да).</w:t>
      </w:r>
      <w:r w:rsidR="007B39FA" w:rsidRPr="00887FA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B39FA" w:rsidRPr="00887FAB">
        <w:rPr>
          <w:color w:val="000000"/>
          <w:sz w:val="28"/>
          <w:szCs w:val="28"/>
          <w:shd w:val="clear" w:color="auto" w:fill="FFFFFF"/>
        </w:rPr>
        <w:t xml:space="preserve">В свою очередь, во всех трех вариантах, растения, обработанные </w:t>
      </w:r>
      <w:r w:rsidRPr="00887FAB">
        <w:rPr>
          <w:color w:val="000000"/>
          <w:sz w:val="28"/>
          <w:szCs w:val="28"/>
          <w:shd w:val="clear" w:color="auto" w:fill="FFFFFF"/>
        </w:rPr>
        <w:t>преп</w:t>
      </w:r>
      <w:r w:rsidRPr="00887FAB">
        <w:rPr>
          <w:color w:val="000000"/>
          <w:sz w:val="28"/>
          <w:szCs w:val="28"/>
          <w:shd w:val="clear" w:color="auto" w:fill="FFFFFF"/>
        </w:rPr>
        <w:t>а</w:t>
      </w:r>
      <w:r w:rsidRPr="00887FAB">
        <w:rPr>
          <w:color w:val="000000"/>
          <w:sz w:val="28"/>
          <w:szCs w:val="28"/>
          <w:shd w:val="clear" w:color="auto" w:fill="FFFFFF"/>
        </w:rPr>
        <w:t>ратом</w:t>
      </w:r>
      <w:r w:rsidR="007B39FA" w:rsidRPr="00887FAB">
        <w:rPr>
          <w:color w:val="000000"/>
          <w:sz w:val="28"/>
          <w:szCs w:val="28"/>
          <w:shd w:val="clear" w:color="auto" w:fill="FFFFFF"/>
        </w:rPr>
        <w:t>, имели более мощную корневую систему по сравнению с водой.</w:t>
      </w:r>
      <w:r w:rsidRPr="00887FA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34724" w:rsidRPr="00887FAB" w:rsidRDefault="007B39FA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Результаты анализа диаметра основания стебля </w:t>
      </w:r>
      <w:r w:rsidR="0060479D" w:rsidRPr="00887FAB">
        <w:rPr>
          <w:color w:val="000000"/>
          <w:sz w:val="28"/>
          <w:szCs w:val="28"/>
        </w:rPr>
        <w:t xml:space="preserve">показали, что </w:t>
      </w:r>
      <w:r w:rsidRPr="00887FAB">
        <w:rPr>
          <w:color w:val="000000"/>
          <w:sz w:val="28"/>
          <w:szCs w:val="28"/>
        </w:rPr>
        <w:t xml:space="preserve">у растений огурцов и томатов, семена которых были обработаны </w:t>
      </w:r>
      <w:r w:rsidR="00822879" w:rsidRPr="00887FAB">
        <w:rPr>
          <w:color w:val="000000"/>
          <w:sz w:val="28"/>
          <w:szCs w:val="28"/>
        </w:rPr>
        <w:t>препаратом</w:t>
      </w:r>
      <w:r w:rsidRPr="00887FAB">
        <w:rPr>
          <w:color w:val="000000"/>
          <w:sz w:val="28"/>
          <w:szCs w:val="28"/>
        </w:rPr>
        <w:t xml:space="preserve"> диаметр основания стебля был существенно больше (</w:t>
      </w:r>
      <w:r w:rsidRPr="00887FAB">
        <w:rPr>
          <w:color w:val="000000"/>
          <w:sz w:val="28"/>
          <w:szCs w:val="28"/>
          <w:lang w:val="en-US"/>
        </w:rPr>
        <w:t>p</w:t>
      </w:r>
      <w:r w:rsidRPr="00887FAB">
        <w:rPr>
          <w:color w:val="000000"/>
          <w:sz w:val="28"/>
          <w:szCs w:val="28"/>
        </w:rPr>
        <w:t xml:space="preserve"> ≤ 0,01). У свеклы диаметр о</w:t>
      </w:r>
      <w:r w:rsidRPr="00887FAB">
        <w:rPr>
          <w:color w:val="000000"/>
          <w:sz w:val="28"/>
          <w:szCs w:val="28"/>
        </w:rPr>
        <w:t>с</w:t>
      </w:r>
      <w:r w:rsidRPr="00887FAB">
        <w:rPr>
          <w:color w:val="000000"/>
          <w:sz w:val="28"/>
          <w:szCs w:val="28"/>
        </w:rPr>
        <w:t>нования стебля был больше у растений, обработанных биопрепаратом, но эти результаты статистически не достоверны.</w:t>
      </w:r>
      <w:r w:rsidR="001913D7" w:rsidRPr="00887FAB">
        <w:rPr>
          <w:color w:val="000000"/>
          <w:sz w:val="28"/>
          <w:szCs w:val="28"/>
        </w:rPr>
        <w:t xml:space="preserve"> </w:t>
      </w:r>
    </w:p>
    <w:p w:rsidR="00934724" w:rsidRPr="00887FAB" w:rsidRDefault="00934724" w:rsidP="00887FAB">
      <w:pPr>
        <w:shd w:val="clear" w:color="auto" w:fill="FFFFFF"/>
        <w:spacing w:after="158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8</w:t>
      </w:r>
    </w:p>
    <w:p w:rsidR="00934724" w:rsidRPr="00887FAB" w:rsidRDefault="00934724" w:rsidP="00887FAB">
      <w:pPr>
        <w:shd w:val="clear" w:color="auto" w:fill="FFFFFF"/>
        <w:spacing w:after="158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анализа показателей диаметра стебля растений                                                                             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38"/>
        <w:gridCol w:w="2118"/>
        <w:gridCol w:w="1778"/>
        <w:gridCol w:w="1778"/>
        <w:gridCol w:w="1779"/>
      </w:tblGrid>
      <w:tr w:rsidR="00934724" w:rsidRPr="00887FAB" w:rsidTr="00E66F8D">
        <w:trPr>
          <w:trHeight w:val="353"/>
          <w:jc w:val="center"/>
        </w:trPr>
        <w:tc>
          <w:tcPr>
            <w:tcW w:w="143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Ра</w:t>
            </w:r>
            <w:r w:rsidRPr="00887FAB">
              <w:rPr>
                <w:bCs/>
                <w:color w:val="000000"/>
                <w:sz w:val="28"/>
                <w:szCs w:val="28"/>
              </w:rPr>
              <w:t>с</w:t>
            </w:r>
            <w:r w:rsidRPr="00887FAB">
              <w:rPr>
                <w:bCs/>
                <w:color w:val="000000"/>
                <w:sz w:val="28"/>
                <w:szCs w:val="28"/>
              </w:rPr>
              <w:t>тения</w:t>
            </w:r>
          </w:p>
        </w:tc>
        <w:tc>
          <w:tcPr>
            <w:tcW w:w="211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 xml:space="preserve">Стат. </w:t>
            </w:r>
            <w:r w:rsidR="00E66F8D" w:rsidRPr="00887FAB">
              <w:rPr>
                <w:bCs/>
                <w:color w:val="000000"/>
                <w:sz w:val="28"/>
                <w:szCs w:val="28"/>
              </w:rPr>
              <w:t>д</w:t>
            </w:r>
            <w:r w:rsidRPr="00887FAB">
              <w:rPr>
                <w:bCs/>
                <w:color w:val="000000"/>
                <w:sz w:val="28"/>
                <w:szCs w:val="28"/>
              </w:rPr>
              <w:t>а</w:t>
            </w:r>
            <w:r w:rsidRPr="00887FAB">
              <w:rPr>
                <w:bCs/>
                <w:color w:val="000000"/>
                <w:sz w:val="28"/>
                <w:szCs w:val="28"/>
              </w:rPr>
              <w:t>н</w:t>
            </w:r>
            <w:r w:rsidRPr="00887FAB">
              <w:rPr>
                <w:bCs/>
                <w:color w:val="000000"/>
                <w:sz w:val="28"/>
                <w:szCs w:val="28"/>
              </w:rPr>
              <w:t>ные</w:t>
            </w:r>
          </w:p>
        </w:tc>
        <w:tc>
          <w:tcPr>
            <w:tcW w:w="177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Би</w:t>
            </w:r>
            <w:r w:rsidRPr="00887FAB">
              <w:rPr>
                <w:bCs/>
                <w:color w:val="000000"/>
                <w:sz w:val="28"/>
                <w:szCs w:val="28"/>
              </w:rPr>
              <w:t>о</w:t>
            </w:r>
            <w:r w:rsidRPr="00887FAB">
              <w:rPr>
                <w:bCs/>
                <w:color w:val="000000"/>
                <w:sz w:val="28"/>
                <w:szCs w:val="28"/>
              </w:rPr>
              <w:t>препарат</w:t>
            </w:r>
          </w:p>
        </w:tc>
        <w:tc>
          <w:tcPr>
            <w:tcW w:w="177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79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Преп</w:t>
            </w:r>
            <w:r w:rsidRPr="00887FAB">
              <w:rPr>
                <w:bCs/>
                <w:color w:val="000000"/>
                <w:sz w:val="28"/>
                <w:szCs w:val="28"/>
              </w:rPr>
              <w:t>а</w:t>
            </w:r>
            <w:r w:rsidRPr="00887FAB">
              <w:rPr>
                <w:bCs/>
                <w:color w:val="000000"/>
                <w:sz w:val="28"/>
                <w:szCs w:val="28"/>
              </w:rPr>
              <w:t>рат</w:t>
            </w:r>
          </w:p>
        </w:tc>
      </w:tr>
      <w:tr w:rsidR="00934724" w:rsidRPr="00887FAB" w:rsidTr="00E66F8D">
        <w:trPr>
          <w:trHeight w:val="1044"/>
          <w:jc w:val="center"/>
        </w:trPr>
        <w:tc>
          <w:tcPr>
            <w:tcW w:w="143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Огурцы</w:t>
            </w:r>
          </w:p>
        </w:tc>
        <w:tc>
          <w:tcPr>
            <w:tcW w:w="2118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 ± m</w:t>
            </w:r>
          </w:p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77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55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bCs/>
                <w:iCs/>
                <w:color w:val="000000"/>
                <w:sz w:val="28"/>
                <w:szCs w:val="28"/>
              </w:rPr>
              <w:t>0,25 ± 0,01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bCs/>
                <w:iCs/>
                <w:color w:val="000000"/>
                <w:sz w:val="28"/>
                <w:szCs w:val="28"/>
              </w:rPr>
              <w:t>≤</w:t>
            </w:r>
            <w:r w:rsidRPr="00887FAB">
              <w:rPr>
                <w:bCs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887FAB">
              <w:rPr>
                <w:bCs/>
                <w:iCs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177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50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bCs/>
                <w:iCs/>
                <w:color w:val="000000"/>
                <w:sz w:val="28"/>
                <w:szCs w:val="28"/>
              </w:rPr>
              <w:t>0,2 ± 0,03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iCs/>
                <w:color w:val="000000"/>
                <w:sz w:val="28"/>
                <w:szCs w:val="28"/>
              </w:rPr>
              <w:t>≤</w:t>
            </w:r>
            <w:r w:rsidRPr="00887FAB">
              <w:rPr>
                <w:bCs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887FAB">
              <w:rPr>
                <w:bCs/>
                <w:iCs/>
                <w:color w:val="000000"/>
                <w:sz w:val="28"/>
                <w:szCs w:val="28"/>
              </w:rPr>
              <w:t>0,001</w:t>
            </w:r>
          </w:p>
        </w:tc>
        <w:tc>
          <w:tcPr>
            <w:tcW w:w="1779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27</w:t>
            </w:r>
          </w:p>
          <w:p w:rsidR="00934724" w:rsidRPr="00887FAB" w:rsidRDefault="00934724" w:rsidP="00887FAB">
            <w:pPr>
              <w:shd w:val="clear" w:color="auto" w:fill="FFFFFF"/>
              <w:tabs>
                <w:tab w:val="center" w:pos="849"/>
              </w:tabs>
              <w:spacing w:after="29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0,33 ± 0,01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934724" w:rsidRPr="00887FAB" w:rsidTr="00E66F8D">
        <w:trPr>
          <w:trHeight w:val="886"/>
          <w:jc w:val="center"/>
        </w:trPr>
        <w:tc>
          <w:tcPr>
            <w:tcW w:w="143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Т</w:t>
            </w:r>
            <w:r w:rsidRPr="00887FAB">
              <w:rPr>
                <w:bCs/>
                <w:color w:val="000000"/>
                <w:sz w:val="28"/>
                <w:szCs w:val="28"/>
              </w:rPr>
              <w:t>о</w:t>
            </w:r>
            <w:r w:rsidRPr="00887FAB">
              <w:rPr>
                <w:bCs/>
                <w:color w:val="000000"/>
                <w:sz w:val="28"/>
                <w:szCs w:val="28"/>
              </w:rPr>
              <w:t>маты</w:t>
            </w:r>
          </w:p>
        </w:tc>
        <w:tc>
          <w:tcPr>
            <w:tcW w:w="2118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± 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</w:t>
            </w:r>
          </w:p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778" w:type="dxa"/>
          </w:tcPr>
          <w:p w:rsidR="00934724" w:rsidRPr="00887FAB" w:rsidRDefault="00934724" w:rsidP="00887FAB">
            <w:pPr>
              <w:shd w:val="clear" w:color="auto" w:fill="FFFFFF"/>
              <w:spacing w:after="29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48</w:t>
            </w:r>
          </w:p>
          <w:p w:rsidR="00934724" w:rsidRPr="00887FAB" w:rsidRDefault="00934724" w:rsidP="00887FAB">
            <w:pPr>
              <w:shd w:val="clear" w:color="auto" w:fill="FFFFFF"/>
              <w:spacing w:after="29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0,25 ± 0,09</w:t>
            </w:r>
          </w:p>
          <w:p w:rsidR="00934724" w:rsidRPr="00887FAB" w:rsidRDefault="00934724" w:rsidP="00887FAB">
            <w:pPr>
              <w:shd w:val="clear" w:color="auto" w:fill="FFFFFF"/>
              <w:spacing w:after="29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≤</w:t>
            </w: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0,05</w:t>
            </w:r>
          </w:p>
        </w:tc>
        <w:tc>
          <w:tcPr>
            <w:tcW w:w="177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47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bCs/>
                <w:iCs/>
                <w:color w:val="000000"/>
                <w:sz w:val="28"/>
                <w:szCs w:val="28"/>
              </w:rPr>
              <w:t>0,24 ± 0,022</w:t>
            </w:r>
          </w:p>
          <w:p w:rsidR="00934724" w:rsidRPr="00887FAB" w:rsidRDefault="00934724" w:rsidP="00887FAB">
            <w:pPr>
              <w:shd w:val="clear" w:color="auto" w:fill="FFFFFF"/>
              <w:spacing w:after="29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≤</w:t>
            </w: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0,05</w:t>
            </w:r>
          </w:p>
        </w:tc>
        <w:tc>
          <w:tcPr>
            <w:tcW w:w="1779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14</w:t>
            </w:r>
          </w:p>
          <w:p w:rsidR="00934724" w:rsidRPr="00887FAB" w:rsidRDefault="00934724" w:rsidP="00887FAB">
            <w:pPr>
              <w:shd w:val="clear" w:color="auto" w:fill="FFFFFF"/>
              <w:spacing w:after="29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0,3 ± 0,02</w:t>
            </w:r>
          </w:p>
        </w:tc>
      </w:tr>
      <w:tr w:rsidR="00934724" w:rsidRPr="00887FAB" w:rsidTr="00E66F8D">
        <w:trPr>
          <w:trHeight w:val="957"/>
          <w:jc w:val="center"/>
        </w:trPr>
        <w:tc>
          <w:tcPr>
            <w:tcW w:w="143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Свекла</w:t>
            </w:r>
          </w:p>
        </w:tc>
        <w:tc>
          <w:tcPr>
            <w:tcW w:w="2118" w:type="dxa"/>
          </w:tcPr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± 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</w:t>
            </w:r>
          </w:p>
          <w:p w:rsidR="00934724" w:rsidRPr="00887FAB" w:rsidRDefault="00934724" w:rsidP="00887FAB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77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42</w:t>
            </w:r>
          </w:p>
          <w:p w:rsidR="00934724" w:rsidRPr="00887FAB" w:rsidRDefault="00934724" w:rsidP="00887FAB">
            <w:pPr>
              <w:shd w:val="clear" w:color="auto" w:fill="FFFFFF"/>
              <w:spacing w:after="29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0,23 ± 0,08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iCs/>
                <w:color w:val="000000"/>
                <w:sz w:val="28"/>
                <w:szCs w:val="28"/>
              </w:rPr>
              <w:t>≤</w:t>
            </w:r>
            <w:r w:rsidRPr="00887FAB">
              <w:rPr>
                <w:bCs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887FAB">
              <w:rPr>
                <w:bCs/>
                <w:iCs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1778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15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887FAB">
              <w:rPr>
                <w:bCs/>
                <w:iCs/>
                <w:color w:val="000000"/>
                <w:sz w:val="28"/>
                <w:szCs w:val="28"/>
              </w:rPr>
              <w:t>0,17 ± 0,01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iCs/>
                <w:color w:val="000000"/>
                <w:sz w:val="28"/>
                <w:szCs w:val="28"/>
              </w:rPr>
              <w:t>≤</w:t>
            </w:r>
            <w:r w:rsidRPr="00887FAB">
              <w:rPr>
                <w:bCs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887FAB">
              <w:rPr>
                <w:bCs/>
                <w:iCs/>
                <w:color w:val="000000"/>
                <w:sz w:val="28"/>
                <w:szCs w:val="28"/>
              </w:rPr>
              <w:t>0,001</w:t>
            </w:r>
          </w:p>
        </w:tc>
        <w:tc>
          <w:tcPr>
            <w:tcW w:w="1779" w:type="dxa"/>
          </w:tcPr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887FAB">
              <w:rPr>
                <w:bCs/>
                <w:color w:val="000000"/>
                <w:sz w:val="28"/>
                <w:szCs w:val="28"/>
              </w:rPr>
              <w:t>9</w:t>
            </w:r>
          </w:p>
          <w:p w:rsidR="00934724" w:rsidRPr="00887FAB" w:rsidRDefault="00934724" w:rsidP="00887FAB">
            <w:pPr>
              <w:shd w:val="clear" w:color="auto" w:fill="FFFFFF"/>
              <w:spacing w:after="29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0,2 ± 0,01</w:t>
            </w:r>
          </w:p>
          <w:p w:rsidR="00934724" w:rsidRPr="00887FAB" w:rsidRDefault="00934724" w:rsidP="00887FAB">
            <w:pPr>
              <w:pStyle w:val="a4"/>
              <w:spacing w:before="0" w:beforeAutospacing="0" w:after="29" w:afterAutospacing="0" w:line="360" w:lineRule="auto"/>
              <w:ind w:firstLine="567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4755DC" w:rsidRPr="00887FAB" w:rsidRDefault="004755DC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Таким образом, индуцированные препаратом морфо - физиологические изменения всхожести и развития растительного организма обеспечивают </w:t>
      </w:r>
      <w:r w:rsidRPr="00887FAB">
        <w:rPr>
          <w:color w:val="000000"/>
          <w:sz w:val="28"/>
          <w:szCs w:val="28"/>
        </w:rPr>
        <w:softHyphen/>
        <w:t>его большую устойчивость к неблагоприятным условиям внешней среды. Ва</w:t>
      </w:r>
      <w:r w:rsidRPr="00887FAB">
        <w:rPr>
          <w:color w:val="000000"/>
          <w:sz w:val="28"/>
          <w:szCs w:val="28"/>
        </w:rPr>
        <w:t>ж</w:t>
      </w:r>
      <w:r w:rsidRPr="00887FAB">
        <w:rPr>
          <w:color w:val="000000"/>
          <w:sz w:val="28"/>
          <w:szCs w:val="28"/>
        </w:rPr>
        <w:t>ное практическое и сельско – хозяйственное значение имеет высокая про</w:t>
      </w:r>
      <w:r w:rsidRPr="00887FAB">
        <w:rPr>
          <w:color w:val="000000"/>
          <w:sz w:val="28"/>
          <w:szCs w:val="28"/>
        </w:rPr>
        <w:t>ч</w:t>
      </w:r>
      <w:r w:rsidRPr="00887FAB">
        <w:rPr>
          <w:color w:val="000000"/>
          <w:sz w:val="28"/>
          <w:szCs w:val="28"/>
        </w:rPr>
        <w:t xml:space="preserve">ность механических и опорных систем, способствующая предотвращению </w:t>
      </w:r>
      <w:r w:rsidRPr="00887FAB">
        <w:rPr>
          <w:color w:val="000000"/>
          <w:sz w:val="28"/>
          <w:szCs w:val="28"/>
        </w:rPr>
        <w:lastRenderedPageBreak/>
        <w:t>полегания растений. Рентабельность использования таких препаратов опр</w:t>
      </w:r>
      <w:r w:rsidRPr="00887FAB">
        <w:rPr>
          <w:color w:val="000000"/>
          <w:sz w:val="28"/>
          <w:szCs w:val="28"/>
        </w:rPr>
        <w:t>е</w:t>
      </w:r>
      <w:r w:rsidRPr="00887FAB">
        <w:rPr>
          <w:color w:val="000000"/>
          <w:sz w:val="28"/>
          <w:szCs w:val="28"/>
        </w:rPr>
        <w:t>деляется тем фактом, что при меньшем количестве всходов, и, как следствие, меньшей площадью участков, занятых под посадку, эти растения обеспеч</w:t>
      </w:r>
      <w:r w:rsidRPr="00887FAB">
        <w:rPr>
          <w:color w:val="000000"/>
          <w:sz w:val="28"/>
          <w:szCs w:val="28"/>
        </w:rPr>
        <w:t>и</w:t>
      </w:r>
      <w:r w:rsidRPr="00887FAB">
        <w:rPr>
          <w:color w:val="000000"/>
          <w:sz w:val="28"/>
          <w:szCs w:val="28"/>
        </w:rPr>
        <w:t>вают большую продуктивность.</w:t>
      </w:r>
    </w:p>
    <w:p w:rsidR="005520CB" w:rsidRPr="00887FAB" w:rsidRDefault="00303ADE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Рассматривая полученные результаты в свете существующих в литер</w:t>
      </w:r>
      <w:r w:rsidRPr="00887FAB">
        <w:rPr>
          <w:color w:val="000000"/>
          <w:sz w:val="28"/>
          <w:szCs w:val="28"/>
        </w:rPr>
        <w:t>а</w:t>
      </w:r>
      <w:r w:rsidRPr="00887FAB">
        <w:rPr>
          <w:color w:val="000000"/>
          <w:sz w:val="28"/>
          <w:szCs w:val="28"/>
        </w:rPr>
        <w:t>туре представлений о функциональных свойствах ретардантов, следует пр</w:t>
      </w:r>
      <w:r w:rsidRPr="00887FAB">
        <w:rPr>
          <w:color w:val="000000"/>
          <w:sz w:val="28"/>
          <w:szCs w:val="28"/>
        </w:rPr>
        <w:t>и</w:t>
      </w:r>
      <w:r w:rsidRPr="00887FAB">
        <w:rPr>
          <w:color w:val="000000"/>
          <w:sz w:val="28"/>
          <w:szCs w:val="28"/>
        </w:rPr>
        <w:t>знать, что данный препарат проявляет все признаки позволяющие характер</w:t>
      </w:r>
      <w:r w:rsidRPr="00887FAB">
        <w:rPr>
          <w:color w:val="000000"/>
          <w:sz w:val="28"/>
          <w:szCs w:val="28"/>
        </w:rPr>
        <w:t>и</w:t>
      </w:r>
      <w:r w:rsidRPr="00887FAB">
        <w:rPr>
          <w:color w:val="000000"/>
          <w:sz w:val="28"/>
          <w:szCs w:val="28"/>
        </w:rPr>
        <w:t>зовать его как биологически активное вещество с ростоингибирующим э</w:t>
      </w:r>
      <w:r w:rsidRPr="00887FAB">
        <w:rPr>
          <w:color w:val="000000"/>
          <w:sz w:val="28"/>
          <w:szCs w:val="28"/>
        </w:rPr>
        <w:t>ф</w:t>
      </w:r>
      <w:r w:rsidRPr="00887FAB">
        <w:rPr>
          <w:color w:val="000000"/>
          <w:sz w:val="28"/>
          <w:szCs w:val="28"/>
        </w:rPr>
        <w:t>фектом. В литературе не так много материала относительно механизма де</w:t>
      </w:r>
      <w:r w:rsidRPr="00887FAB">
        <w:rPr>
          <w:color w:val="000000"/>
          <w:sz w:val="28"/>
          <w:szCs w:val="28"/>
        </w:rPr>
        <w:t>й</w:t>
      </w:r>
      <w:r w:rsidRPr="00887FAB">
        <w:rPr>
          <w:color w:val="000000"/>
          <w:sz w:val="28"/>
          <w:szCs w:val="28"/>
        </w:rPr>
        <w:t>ствия ретардантов. Общим считаются два направления действия веществ данной природы. Одни из них, вызывая разрушение клеток растительных тканей, связаны с процессами старения клеток. Другие являются ингибит</w:t>
      </w:r>
      <w:r w:rsidRPr="00887FAB">
        <w:rPr>
          <w:color w:val="000000"/>
          <w:sz w:val="28"/>
          <w:szCs w:val="28"/>
        </w:rPr>
        <w:t>о</w:t>
      </w:r>
      <w:r w:rsidRPr="00887FAB">
        <w:rPr>
          <w:color w:val="000000"/>
          <w:sz w:val="28"/>
          <w:szCs w:val="28"/>
        </w:rPr>
        <w:t>рами гиббереллинов, подавляют растягивания клеток в длину в период а</w:t>
      </w:r>
      <w:r w:rsidRPr="00887FAB">
        <w:rPr>
          <w:color w:val="000000"/>
          <w:sz w:val="28"/>
          <w:szCs w:val="28"/>
        </w:rPr>
        <w:t>к</w:t>
      </w:r>
      <w:r w:rsidRPr="00887FAB">
        <w:rPr>
          <w:color w:val="000000"/>
          <w:sz w:val="28"/>
          <w:szCs w:val="28"/>
        </w:rPr>
        <w:t>тивного роста и усиливают процессы их поперечного деления. В результате замедляется рост растения в длину, происходит утолщения стебля, что пр</w:t>
      </w:r>
      <w:r w:rsidRPr="00887FAB">
        <w:rPr>
          <w:color w:val="000000"/>
          <w:sz w:val="28"/>
          <w:szCs w:val="28"/>
        </w:rPr>
        <w:t>и</w:t>
      </w:r>
      <w:r w:rsidRPr="00887FAB">
        <w:rPr>
          <w:color w:val="000000"/>
          <w:sz w:val="28"/>
          <w:szCs w:val="28"/>
        </w:rPr>
        <w:t>водит к повышению устойчивости растения к полеганию, его прочности. Синтетические ретарданты использовались как вещества,</w:t>
      </w:r>
      <w:r w:rsidRPr="00887FAB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87FAB">
        <w:rPr>
          <w:color w:val="000000"/>
          <w:sz w:val="28"/>
          <w:szCs w:val="28"/>
        </w:rPr>
        <w:t>предотвращение полегания хлебов (Stoodart, 1965; Прусакова и др., 1967; Чайлахян и др., 1966, 1967, Brian, 1966, Sebanek, 1968, Харанян, 1967). Позднее ингибиру</w:t>
      </w:r>
      <w:r w:rsidRPr="00887FAB">
        <w:rPr>
          <w:color w:val="000000"/>
          <w:sz w:val="28"/>
          <w:szCs w:val="28"/>
        </w:rPr>
        <w:t>ю</w:t>
      </w:r>
      <w:r w:rsidRPr="00887FAB">
        <w:rPr>
          <w:color w:val="000000"/>
          <w:sz w:val="28"/>
          <w:szCs w:val="28"/>
        </w:rPr>
        <w:t>щие свойства ретардантов стали использовать и на других сельскохозя</w:t>
      </w:r>
      <w:r w:rsidRPr="00887FAB">
        <w:rPr>
          <w:color w:val="000000"/>
          <w:sz w:val="28"/>
          <w:szCs w:val="28"/>
        </w:rPr>
        <w:t>й</w:t>
      </w:r>
      <w:r w:rsidRPr="00887FAB">
        <w:rPr>
          <w:color w:val="000000"/>
          <w:sz w:val="28"/>
          <w:szCs w:val="28"/>
        </w:rPr>
        <w:t>ственных культурах, обладающих сильным ростом стеблей и побегов.         Второй момент, на котором следует остановиться, касается природы биол</w:t>
      </w:r>
      <w:r w:rsidRPr="00887FAB">
        <w:rPr>
          <w:color w:val="000000"/>
          <w:sz w:val="28"/>
          <w:szCs w:val="28"/>
        </w:rPr>
        <w:t>о</w:t>
      </w:r>
      <w:r w:rsidRPr="00887FAB">
        <w:rPr>
          <w:color w:val="000000"/>
          <w:sz w:val="28"/>
          <w:szCs w:val="28"/>
        </w:rPr>
        <w:t>гической активности синтезированного вещества. Общеизвестно, что пр</w:t>
      </w:r>
      <w:r w:rsidRPr="00887FAB">
        <w:rPr>
          <w:color w:val="000000"/>
          <w:sz w:val="28"/>
          <w:szCs w:val="28"/>
        </w:rPr>
        <w:t>и</w:t>
      </w:r>
      <w:r w:rsidRPr="00887FAB">
        <w:rPr>
          <w:color w:val="000000"/>
          <w:sz w:val="28"/>
          <w:szCs w:val="28"/>
        </w:rPr>
        <w:t>родные гетероциклы либо являются, либо входят в состав таких жизненно важных регуляторов биологической активности как ферменты, гормоны и пр. Анализ полученных эмпирических данных свидетельствует в пользу их го</w:t>
      </w:r>
      <w:r w:rsidRPr="00887FAB">
        <w:rPr>
          <w:color w:val="000000"/>
          <w:sz w:val="28"/>
          <w:szCs w:val="28"/>
        </w:rPr>
        <w:t>р</w:t>
      </w:r>
      <w:r w:rsidRPr="00887FAB">
        <w:rPr>
          <w:color w:val="000000"/>
          <w:sz w:val="28"/>
          <w:szCs w:val="28"/>
        </w:rPr>
        <w:t>мональной природы. Известно, что фитогормоны отличаются высокой сп</w:t>
      </w:r>
      <w:r w:rsidRPr="00887FAB">
        <w:rPr>
          <w:color w:val="000000"/>
          <w:sz w:val="28"/>
          <w:szCs w:val="28"/>
        </w:rPr>
        <w:t>е</w:t>
      </w:r>
      <w:r w:rsidRPr="00887FAB">
        <w:rPr>
          <w:color w:val="000000"/>
          <w:sz w:val="28"/>
          <w:szCs w:val="28"/>
        </w:rPr>
        <w:t>цифичностью действия</w:t>
      </w:r>
      <w:r w:rsidRPr="00887FAB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87FAB">
        <w:rPr>
          <w:color w:val="000000"/>
          <w:sz w:val="28"/>
          <w:szCs w:val="28"/>
        </w:rPr>
        <w:t xml:space="preserve">обеспечивающей согласованность и функциональную целостность растительного организма (Кинтя П. К., 1998).  </w:t>
      </w:r>
    </w:p>
    <w:p w:rsidR="00A11745" w:rsidRPr="00887FAB" w:rsidRDefault="00A11745" w:rsidP="00887FAB">
      <w:pPr>
        <w:spacing w:line="360" w:lineRule="auto"/>
        <w:ind w:right="284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lastRenderedPageBreak/>
        <w:t>Оценка бактериостатической активности.</w:t>
      </w:r>
    </w:p>
    <w:p w:rsidR="005520CB" w:rsidRPr="00887FAB" w:rsidRDefault="005520CB" w:rsidP="00887FAB">
      <w:pPr>
        <w:spacing w:line="360" w:lineRule="auto"/>
        <w:ind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Для оценки бактерицидных свойств синтезированных препаратов оценивали зону подавления активности, измеряя диаметр лунки. Если и</w:t>
      </w:r>
      <w:r w:rsidRPr="00887FAB">
        <w:rPr>
          <w:rFonts w:ascii="Times New Roman" w:hAnsi="Times New Roman" w:cs="Times New Roman"/>
          <w:sz w:val="28"/>
          <w:szCs w:val="28"/>
        </w:rPr>
        <w:t>с</w:t>
      </w:r>
      <w:r w:rsidRPr="00887FAB">
        <w:rPr>
          <w:rFonts w:ascii="Times New Roman" w:hAnsi="Times New Roman" w:cs="Times New Roman"/>
          <w:sz w:val="28"/>
          <w:szCs w:val="28"/>
        </w:rPr>
        <w:t>следуемые  микроорганизмы  чувствительны  к используемому  антиби</w:t>
      </w:r>
      <w:r w:rsidRPr="00887FAB">
        <w:rPr>
          <w:rFonts w:ascii="Times New Roman" w:hAnsi="Times New Roman" w:cs="Times New Roman"/>
          <w:sz w:val="28"/>
          <w:szCs w:val="28"/>
        </w:rPr>
        <w:t>о</w:t>
      </w:r>
      <w:r w:rsidRPr="00887FAB">
        <w:rPr>
          <w:rFonts w:ascii="Times New Roman" w:hAnsi="Times New Roman" w:cs="Times New Roman"/>
          <w:sz w:val="28"/>
          <w:szCs w:val="28"/>
        </w:rPr>
        <w:t>тику,  то  вокруг  дисков  образуется  зона отсутствия  роста.  Диаметр  з</w:t>
      </w:r>
      <w:r w:rsidRPr="00887FAB">
        <w:rPr>
          <w:rFonts w:ascii="Times New Roman" w:hAnsi="Times New Roman" w:cs="Times New Roman"/>
          <w:sz w:val="28"/>
          <w:szCs w:val="28"/>
        </w:rPr>
        <w:t>о</w:t>
      </w:r>
      <w:r w:rsidRPr="00887FAB">
        <w:rPr>
          <w:rFonts w:ascii="Times New Roman" w:hAnsi="Times New Roman" w:cs="Times New Roman"/>
          <w:sz w:val="28"/>
          <w:szCs w:val="28"/>
        </w:rPr>
        <w:t xml:space="preserve">ны  измеряли  миллиметровой  линейкой. Может  быть  установлено  три результата: </w:t>
      </w:r>
    </w:p>
    <w:p w:rsidR="005520CB" w:rsidRPr="00887FAB" w:rsidRDefault="005520CB" w:rsidP="00887FAB">
      <w:pPr>
        <w:pStyle w:val="a3"/>
        <w:numPr>
          <w:ilvl w:val="0"/>
          <w:numId w:val="38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антибиотик  не  действует  на  микроорганизм  (зона  отсутствует)</w:t>
      </w:r>
    </w:p>
    <w:p w:rsidR="005520CB" w:rsidRPr="00887FAB" w:rsidRDefault="005520CB" w:rsidP="00887FAB">
      <w:pPr>
        <w:pStyle w:val="a3"/>
        <w:numPr>
          <w:ilvl w:val="0"/>
          <w:numId w:val="38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антибиотик действует  слабо  (диаметр  зоны  &lt;  15 мм)</w:t>
      </w:r>
    </w:p>
    <w:p w:rsidR="005520CB" w:rsidRPr="00887FAB" w:rsidRDefault="005520CB" w:rsidP="00887FAB">
      <w:pPr>
        <w:pStyle w:val="a3"/>
        <w:numPr>
          <w:ilvl w:val="0"/>
          <w:numId w:val="38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 xml:space="preserve">среднее  действие  антибиотика  (диаметр  зоны  от 15  до  25 мм) </w:t>
      </w:r>
    </w:p>
    <w:p w:rsidR="005520CB" w:rsidRPr="00887FAB" w:rsidRDefault="005520CB" w:rsidP="00887FAB">
      <w:pPr>
        <w:pStyle w:val="a3"/>
        <w:numPr>
          <w:ilvl w:val="0"/>
          <w:numId w:val="38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антибиотик  оказывает  сильное  действие  (диаметр  &gt; 25 мм).</w:t>
      </w:r>
    </w:p>
    <w:p w:rsidR="005520CB" w:rsidRPr="00887FAB" w:rsidRDefault="005520CB" w:rsidP="00887FAB">
      <w:pPr>
        <w:spacing w:line="360" w:lineRule="auto"/>
        <w:ind w:right="283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В данном исследовании были использованы два типа синтезирова</w:t>
      </w:r>
      <w:r w:rsidRPr="00887FAB">
        <w:rPr>
          <w:rFonts w:ascii="Times New Roman" w:hAnsi="Times New Roman" w:cs="Times New Roman"/>
          <w:sz w:val="28"/>
          <w:szCs w:val="28"/>
        </w:rPr>
        <w:t>н</w:t>
      </w:r>
      <w:r w:rsidRPr="00887FAB">
        <w:rPr>
          <w:rFonts w:ascii="Times New Roman" w:hAnsi="Times New Roman" w:cs="Times New Roman"/>
          <w:sz w:val="28"/>
          <w:szCs w:val="28"/>
        </w:rPr>
        <w:t>ных соединения (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4-хлор- бензилизоксазол</w:t>
      </w:r>
      <w:r w:rsidRPr="00887FAB">
        <w:rPr>
          <w:rFonts w:ascii="Times New Roman" w:hAnsi="Times New Roman" w:cs="Times New Roman"/>
          <w:sz w:val="28"/>
          <w:szCs w:val="28"/>
        </w:rPr>
        <w:t xml:space="preserve"> - препарат 1  и 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1,1-дихлорбензоциклопропан</w:t>
      </w:r>
      <w:r w:rsidRPr="00887FAB">
        <w:rPr>
          <w:rFonts w:ascii="Times New Roman" w:hAnsi="Times New Roman" w:cs="Times New Roman"/>
          <w:sz w:val="28"/>
          <w:szCs w:val="28"/>
        </w:rPr>
        <w:t xml:space="preserve"> - препарат 2). На рисунках представлены резул</w:t>
      </w:r>
      <w:r w:rsidRPr="00887FAB">
        <w:rPr>
          <w:rFonts w:ascii="Times New Roman" w:hAnsi="Times New Roman" w:cs="Times New Roman"/>
          <w:sz w:val="28"/>
          <w:szCs w:val="28"/>
        </w:rPr>
        <w:t>ь</w:t>
      </w:r>
      <w:r w:rsidRPr="00887FAB">
        <w:rPr>
          <w:rFonts w:ascii="Times New Roman" w:hAnsi="Times New Roman" w:cs="Times New Roman"/>
          <w:sz w:val="28"/>
          <w:szCs w:val="28"/>
        </w:rPr>
        <w:t>таты воздействия на штаммы микроорганизмов синтезированных препар</w:t>
      </w:r>
      <w:r w:rsidRPr="00887FAB">
        <w:rPr>
          <w:rFonts w:ascii="Times New Roman" w:hAnsi="Times New Roman" w:cs="Times New Roman"/>
          <w:sz w:val="28"/>
          <w:szCs w:val="28"/>
        </w:rPr>
        <w:t>а</w:t>
      </w:r>
      <w:r w:rsidRPr="00887FAB">
        <w:rPr>
          <w:rFonts w:ascii="Times New Roman" w:hAnsi="Times New Roman" w:cs="Times New Roman"/>
          <w:sz w:val="28"/>
          <w:szCs w:val="28"/>
        </w:rPr>
        <w:t xml:space="preserve">тов. 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Полученные нами данные свидетельствуют о наличии у синтезир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ванных соединений бактерицидного эффекта по отношению к широко ра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пространенным условно-патогенным микроорганизмам - </w:t>
      </w:r>
      <w:r w:rsidRPr="00887FAB">
        <w:rPr>
          <w:rFonts w:ascii="Times New Roman" w:hAnsi="Times New Roman" w:cs="Times New Roman"/>
          <w:sz w:val="28"/>
          <w:szCs w:val="28"/>
        </w:rPr>
        <w:t>staphylococcus aureus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 . При этом более выраженный эффект наблюдался у препарата 1, при использовании разведения 1:100 и 1:1000. В этих случаях диаметр з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ны роста составил от 14 до 26 мм, что соответствует средней степени де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ствия антибиотика. </w:t>
      </w:r>
    </w:p>
    <w:p w:rsidR="005520CB" w:rsidRPr="00887FAB" w:rsidRDefault="005520CB" w:rsidP="00887FAB">
      <w:pPr>
        <w:pStyle w:val="a4"/>
        <w:spacing w:before="0" w:before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</w:p>
    <w:p w:rsidR="005520CB" w:rsidRPr="00887FAB" w:rsidRDefault="005520CB" w:rsidP="00887FAB">
      <w:pPr>
        <w:pStyle w:val="a4"/>
        <w:spacing w:before="0" w:before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4E332E53" wp14:editId="1C850F34">
            <wp:simplePos x="0" y="0"/>
            <wp:positionH relativeFrom="column">
              <wp:posOffset>-41910</wp:posOffset>
            </wp:positionH>
            <wp:positionV relativeFrom="paragraph">
              <wp:posOffset>3810</wp:posOffset>
            </wp:positionV>
            <wp:extent cx="2876550" cy="2276475"/>
            <wp:effectExtent l="19050" t="0" r="0" b="0"/>
            <wp:wrapSquare wrapText="right"/>
            <wp:docPr id="3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7FAB">
        <w:rPr>
          <w:noProof/>
          <w:color w:val="000000"/>
          <w:sz w:val="28"/>
          <w:szCs w:val="28"/>
        </w:rPr>
        <w:drawing>
          <wp:inline distT="0" distB="0" distL="0" distR="0" wp14:anchorId="37A50AB1" wp14:editId="5198091B">
            <wp:extent cx="2853902" cy="2276475"/>
            <wp:effectExtent l="19050" t="0" r="3598" b="0"/>
            <wp:docPr id="5" name="Рисунок 8" descr="1 с марк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 с маркеро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33" cy="2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CB" w:rsidRPr="00887FAB" w:rsidRDefault="005520CB" w:rsidP="00887FAB">
      <w:pPr>
        <w:pStyle w:val="a4"/>
        <w:spacing w:before="0" w:before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color w:val="000000"/>
          <w:sz w:val="28"/>
          <w:szCs w:val="28"/>
        </w:rPr>
        <w:t xml:space="preserve">Рис. </w:t>
      </w:r>
      <w:r w:rsidR="00E66F8D" w:rsidRPr="00887FAB">
        <w:rPr>
          <w:b/>
          <w:color w:val="000000"/>
          <w:sz w:val="28"/>
          <w:szCs w:val="28"/>
        </w:rPr>
        <w:t>5</w:t>
      </w:r>
      <w:r w:rsidRPr="00887FAB">
        <w:rPr>
          <w:b/>
          <w:color w:val="000000"/>
          <w:sz w:val="28"/>
          <w:szCs w:val="28"/>
        </w:rPr>
        <w:t>.</w:t>
      </w:r>
      <w:r w:rsidRPr="00887FAB">
        <w:rPr>
          <w:color w:val="000000"/>
          <w:sz w:val="28"/>
          <w:szCs w:val="28"/>
        </w:rPr>
        <w:t xml:space="preserve"> Особенности воздействия на стафилококковую инфекцию преп</w:t>
      </w:r>
      <w:r w:rsidRPr="00887FAB">
        <w:rPr>
          <w:color w:val="000000"/>
          <w:sz w:val="28"/>
          <w:szCs w:val="28"/>
        </w:rPr>
        <w:t>а</w:t>
      </w:r>
      <w:r w:rsidRPr="00887FAB">
        <w:rPr>
          <w:color w:val="000000"/>
          <w:sz w:val="28"/>
          <w:szCs w:val="28"/>
        </w:rPr>
        <w:t>рата 1(</w:t>
      </w:r>
      <w:r w:rsidRPr="00887FAB">
        <w:rPr>
          <w:i/>
          <w:color w:val="000000"/>
          <w:sz w:val="28"/>
          <w:szCs w:val="28"/>
        </w:rPr>
        <w:t>4-хлор-5-бензилизоксазол</w:t>
      </w:r>
      <w:r w:rsidRPr="00887FAB">
        <w:rPr>
          <w:color w:val="000000"/>
          <w:sz w:val="28"/>
          <w:szCs w:val="28"/>
        </w:rPr>
        <w:t>). Использованные разведения 1:100, 1:1000</w:t>
      </w:r>
    </w:p>
    <w:p w:rsidR="005520CB" w:rsidRPr="00887FAB" w:rsidRDefault="005520CB" w:rsidP="00887FAB">
      <w:pPr>
        <w:pStyle w:val="a4"/>
        <w:spacing w:before="0" w:before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</w:p>
    <w:p w:rsidR="004668A1" w:rsidRPr="00887FAB" w:rsidRDefault="005520CB" w:rsidP="00887FAB">
      <w:pPr>
        <w:pStyle w:val="a4"/>
        <w:spacing w:before="0" w:before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При использовании препарата 2 во всех используемых разведениях (1:10, 1:100 и 1:1000) антибиотик либо не действовал, либо действовал слабо (диаметр зоны &lt; 15 мм).</w:t>
      </w:r>
    </w:p>
    <w:p w:rsidR="005520CB" w:rsidRPr="00887FAB" w:rsidRDefault="005520CB" w:rsidP="00887FAB">
      <w:pPr>
        <w:pStyle w:val="a4"/>
        <w:spacing w:before="0" w:before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 </w:t>
      </w:r>
      <w:r w:rsidR="004668A1" w:rsidRPr="00887FAB"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50A244B9" wp14:editId="7C3346F8">
            <wp:extent cx="2562225" cy="2428875"/>
            <wp:effectExtent l="19050" t="0" r="9525" b="0"/>
            <wp:docPr id="4" name="Рисунок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035" cy="242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8A1" w:rsidRPr="00887FAB">
        <w:rPr>
          <w:color w:val="000000"/>
          <w:sz w:val="28"/>
          <w:szCs w:val="28"/>
        </w:rPr>
        <w:t xml:space="preserve">             </w:t>
      </w:r>
      <w:r w:rsidR="004668A1" w:rsidRPr="00887FAB"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56368929" wp14:editId="0538C77C">
            <wp:extent cx="2343150" cy="2428875"/>
            <wp:effectExtent l="19050" t="0" r="0" b="0"/>
            <wp:docPr id="6" name="Рисунок 16" descr="2 с марк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 маркером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38" cy="24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CB" w:rsidRPr="00887FAB" w:rsidRDefault="005520CB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</w:t>
      </w:r>
    </w:p>
    <w:p w:rsidR="005520CB" w:rsidRPr="00887FAB" w:rsidRDefault="005520CB" w:rsidP="00887FAB">
      <w:pPr>
        <w:pStyle w:val="a4"/>
        <w:spacing w:before="0" w:before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i/>
          <w:noProof/>
          <w:color w:val="000000"/>
          <w:sz w:val="28"/>
          <w:szCs w:val="28"/>
        </w:rPr>
        <w:t xml:space="preserve"> </w:t>
      </w:r>
      <w:r w:rsidRPr="00887FAB">
        <w:rPr>
          <w:b/>
          <w:color w:val="000000"/>
          <w:sz w:val="28"/>
          <w:szCs w:val="28"/>
        </w:rPr>
        <w:t xml:space="preserve">Рис. </w:t>
      </w:r>
      <w:r w:rsidR="00E66F8D" w:rsidRPr="00887FAB">
        <w:rPr>
          <w:b/>
          <w:color w:val="000000"/>
          <w:sz w:val="28"/>
          <w:szCs w:val="28"/>
        </w:rPr>
        <w:t>6</w:t>
      </w:r>
      <w:r w:rsidRPr="00887FAB">
        <w:rPr>
          <w:b/>
          <w:color w:val="000000"/>
          <w:sz w:val="28"/>
          <w:szCs w:val="28"/>
        </w:rPr>
        <w:t>.</w:t>
      </w:r>
      <w:r w:rsidRPr="00887FAB">
        <w:rPr>
          <w:color w:val="000000"/>
          <w:sz w:val="28"/>
          <w:szCs w:val="28"/>
        </w:rPr>
        <w:t xml:space="preserve"> Особенности воздействия на стафилококковую инфекцию пр</w:t>
      </w:r>
      <w:r w:rsidRPr="00887FAB">
        <w:rPr>
          <w:color w:val="000000"/>
          <w:sz w:val="28"/>
          <w:szCs w:val="28"/>
        </w:rPr>
        <w:t>е</w:t>
      </w:r>
      <w:r w:rsidRPr="00887FAB">
        <w:rPr>
          <w:color w:val="000000"/>
          <w:sz w:val="28"/>
          <w:szCs w:val="28"/>
        </w:rPr>
        <w:t>парата 2(</w:t>
      </w:r>
      <w:r w:rsidRPr="00887FAB">
        <w:rPr>
          <w:i/>
          <w:color w:val="000000"/>
          <w:sz w:val="28"/>
          <w:szCs w:val="28"/>
        </w:rPr>
        <w:t>1,1-дихлорбензилциклопропан</w:t>
      </w:r>
      <w:r w:rsidRPr="00887FAB">
        <w:rPr>
          <w:color w:val="000000"/>
          <w:sz w:val="28"/>
          <w:szCs w:val="28"/>
        </w:rPr>
        <w:t>). Использованные разведения 1:100, 1:1000</w:t>
      </w:r>
    </w:p>
    <w:p w:rsidR="005520CB" w:rsidRPr="00887FAB" w:rsidRDefault="005520CB" w:rsidP="00887FAB">
      <w:pPr>
        <w:pStyle w:val="a4"/>
        <w:spacing w:before="0" w:before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b/>
          <w:i/>
          <w:noProof/>
          <w:color w:val="000000"/>
          <w:sz w:val="28"/>
          <w:szCs w:val="28"/>
        </w:rPr>
        <w:t xml:space="preserve">   </w:t>
      </w:r>
      <w:r w:rsidRPr="00887FAB">
        <w:rPr>
          <w:color w:val="000000" w:themeColor="text1"/>
          <w:sz w:val="28"/>
          <w:szCs w:val="28"/>
        </w:rPr>
        <w:t>Среднестатистический анализ числа живых и мертвых дрожжевых клеток при различной постановке опытов показал статистически значимые различия  данных показателей в контрольной и опытной группах (табл.</w:t>
      </w:r>
      <w:r w:rsidR="00E66F8D" w:rsidRPr="00887FAB">
        <w:rPr>
          <w:color w:val="000000" w:themeColor="text1"/>
          <w:sz w:val="28"/>
          <w:szCs w:val="28"/>
        </w:rPr>
        <w:t>9</w:t>
      </w:r>
      <w:r w:rsidRPr="00887FAB">
        <w:rPr>
          <w:color w:val="000000" w:themeColor="text1"/>
          <w:sz w:val="28"/>
          <w:szCs w:val="28"/>
        </w:rPr>
        <w:t xml:space="preserve">).        </w:t>
      </w:r>
      <w:r w:rsidRPr="00887FAB">
        <w:rPr>
          <w:color w:val="000000"/>
          <w:sz w:val="28"/>
          <w:szCs w:val="28"/>
        </w:rPr>
        <w:t xml:space="preserve"> </w:t>
      </w:r>
    </w:p>
    <w:p w:rsidR="005520CB" w:rsidRPr="00887FAB" w:rsidRDefault="005520CB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lastRenderedPageBreak/>
        <w:t xml:space="preserve">Таблица </w:t>
      </w:r>
      <w:r w:rsidR="00E66F8D" w:rsidRPr="00887FAB">
        <w:rPr>
          <w:color w:val="000000"/>
          <w:sz w:val="28"/>
          <w:szCs w:val="28"/>
        </w:rPr>
        <w:t>9</w:t>
      </w:r>
    </w:p>
    <w:p w:rsidR="005520CB" w:rsidRPr="00887FAB" w:rsidRDefault="005520CB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Сравнительный анализ результатов жизнеспособности дрожжей.</w:t>
      </w:r>
    </w:p>
    <w:tbl>
      <w:tblPr>
        <w:tblpPr w:leftFromText="180" w:rightFromText="180" w:vertAnchor="text" w:tblpX="85" w:tblpY="8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560"/>
        <w:gridCol w:w="2268"/>
        <w:gridCol w:w="3402"/>
      </w:tblGrid>
      <w:tr w:rsidR="005520CB" w:rsidRPr="00887FAB" w:rsidTr="00A02F37">
        <w:trPr>
          <w:trHeight w:val="557"/>
        </w:trPr>
        <w:tc>
          <w:tcPr>
            <w:tcW w:w="2376" w:type="dxa"/>
          </w:tcPr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Статистич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ские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</w:tcPr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троль</w:t>
            </w:r>
          </w:p>
        </w:tc>
        <w:tc>
          <w:tcPr>
            <w:tcW w:w="2268" w:type="dxa"/>
          </w:tcPr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Препарат 1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4-хлор-5-бензилизоксазол</w:t>
            </w:r>
          </w:p>
        </w:tc>
        <w:tc>
          <w:tcPr>
            <w:tcW w:w="3402" w:type="dxa"/>
          </w:tcPr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Препарат 2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1,1-дихлорбензилциклопропан</w:t>
            </w:r>
          </w:p>
        </w:tc>
      </w:tr>
      <w:tr w:rsidR="005520CB" w:rsidRPr="00887FAB" w:rsidTr="00F10917">
        <w:trPr>
          <w:trHeight w:val="1370"/>
        </w:trPr>
        <w:tc>
          <w:tcPr>
            <w:tcW w:w="2376" w:type="dxa"/>
          </w:tcPr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±</w:t>
            </w: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1560" w:type="dxa"/>
          </w:tcPr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3,1±0,11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98,57±0,1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≤0.001</w:t>
            </w:r>
          </w:p>
        </w:tc>
        <w:tc>
          <w:tcPr>
            <w:tcW w:w="3402" w:type="dxa"/>
          </w:tcPr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27,22±0,12</w:t>
            </w:r>
          </w:p>
          <w:p w:rsidR="005520CB" w:rsidRPr="00887FAB" w:rsidRDefault="005520CB" w:rsidP="00887FAB">
            <w:pPr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87F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≤0.001</w:t>
            </w:r>
          </w:p>
        </w:tc>
      </w:tr>
    </w:tbl>
    <w:p w:rsidR="005520CB" w:rsidRPr="00887FAB" w:rsidRDefault="005520CB" w:rsidP="00887FAB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20CB" w:rsidRPr="00887FAB" w:rsidRDefault="005520CB" w:rsidP="00887FAB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следует из таблицы, жизнеспособность дрожжей в растворе </w:t>
      </w:r>
      <w:r w:rsidRPr="00887FAB">
        <w:rPr>
          <w:rFonts w:ascii="Times New Roman" w:hAnsi="Times New Roman" w:cs="Times New Roman"/>
          <w:i/>
          <w:color w:val="000000"/>
          <w:sz w:val="28"/>
          <w:szCs w:val="28"/>
        </w:rPr>
        <w:t>4-хлор-5-бензилизоксазол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(препарат 1) практически полностью подавляется. При разведении дрожжей в  растворе  </w:t>
      </w:r>
      <w:r w:rsidRPr="00887FAB">
        <w:rPr>
          <w:rFonts w:ascii="Times New Roman" w:hAnsi="Times New Roman" w:cs="Times New Roman"/>
          <w:i/>
          <w:color w:val="000000"/>
          <w:sz w:val="28"/>
          <w:szCs w:val="28"/>
        </w:rPr>
        <w:t>1,1-дихлорбензилциклопропана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жизнесп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собность выше, чем при использовании препарата 1, но ниже чем в контроле (</w:t>
      </w:r>
      <w:r w:rsidRPr="00887F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≤0.001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). Полученные результаты позволяют говорить о выраженной прот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вогрибковой активности обоих синтезированных препаратов. </w:t>
      </w:r>
    </w:p>
    <w:p w:rsidR="005520CB" w:rsidRPr="00887FAB" w:rsidRDefault="005520CB" w:rsidP="00887FA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Резюмируя приведенные выше количественные данные,  выделим две основные группы фактов. </w:t>
      </w:r>
      <w:r w:rsidRPr="00887FAB">
        <w:rPr>
          <w:rFonts w:ascii="Times New Roman" w:hAnsi="Times New Roman" w:cs="Times New Roman"/>
          <w:i/>
          <w:color w:val="000000"/>
          <w:sz w:val="28"/>
          <w:szCs w:val="28"/>
        </w:rPr>
        <w:t>Во - первых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. Оба синтезированных соединения 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ладают выраженной биологической активностью, которая проявилась в сп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собность подавлять рост условно-патогенных микроорганизмов и дрожжей. </w:t>
      </w:r>
      <w:r w:rsidRPr="00887FAB">
        <w:rPr>
          <w:rFonts w:ascii="Times New Roman" w:hAnsi="Times New Roman" w:cs="Times New Roman"/>
          <w:i/>
          <w:color w:val="000000"/>
          <w:sz w:val="28"/>
          <w:szCs w:val="28"/>
        </w:rPr>
        <w:t>Во- вторых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. Выявлены различие в степени выраженности функциональной активности синтезированных препаратов. Большая эффективность возде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ствия была характерна для </w:t>
      </w:r>
      <w:r w:rsidRPr="00887FAB">
        <w:rPr>
          <w:rFonts w:ascii="Times New Roman" w:hAnsi="Times New Roman" w:cs="Times New Roman"/>
          <w:i/>
          <w:color w:val="000000"/>
          <w:sz w:val="28"/>
          <w:szCs w:val="28"/>
        </w:rPr>
        <w:t>4-хлор-5-бензилизоксазола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: его способность п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давлять активность микроорганизмов и дрожжей была существенно выше по отношению ко второму синтезированному препарату (</w:t>
      </w:r>
      <w:r w:rsidRPr="00887FAB">
        <w:rPr>
          <w:rFonts w:ascii="Times New Roman" w:hAnsi="Times New Roman" w:cs="Times New Roman"/>
          <w:i/>
          <w:color w:val="000000"/>
          <w:sz w:val="28"/>
          <w:szCs w:val="28"/>
        </w:rPr>
        <w:t>1,1-дихлорбензилциклопропан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E66F8D" w:rsidRPr="00887FAB" w:rsidRDefault="00E66F8D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i/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 xml:space="preserve">       </w:t>
      </w:r>
      <w:r w:rsidR="005520CB" w:rsidRPr="00887FAB">
        <w:rPr>
          <w:b/>
          <w:color w:val="000000"/>
          <w:sz w:val="28"/>
          <w:szCs w:val="28"/>
        </w:rPr>
        <w:t xml:space="preserve">Заключение. </w:t>
      </w:r>
      <w:r w:rsidR="00E5028D" w:rsidRPr="00887FAB">
        <w:rPr>
          <w:color w:val="000000" w:themeColor="text1"/>
          <w:sz w:val="28"/>
          <w:szCs w:val="28"/>
        </w:rPr>
        <w:t>В рамках комплексной оценки синтезируемых проф. Р. А. Газзаевой  новых гетероциклических соединений предполагается нар</w:t>
      </w:r>
      <w:r w:rsidR="00E5028D" w:rsidRPr="00887FAB">
        <w:rPr>
          <w:color w:val="000000" w:themeColor="text1"/>
          <w:sz w:val="28"/>
          <w:szCs w:val="28"/>
        </w:rPr>
        <w:t>я</w:t>
      </w:r>
      <w:r w:rsidR="00E5028D" w:rsidRPr="00887FAB">
        <w:rPr>
          <w:color w:val="000000" w:themeColor="text1"/>
          <w:sz w:val="28"/>
          <w:szCs w:val="28"/>
        </w:rPr>
        <w:t>ду с используемыми методами оценки их биологической активности выпо</w:t>
      </w:r>
      <w:r w:rsidR="00E5028D" w:rsidRPr="00887FAB">
        <w:rPr>
          <w:color w:val="000000" w:themeColor="text1"/>
          <w:sz w:val="28"/>
          <w:szCs w:val="28"/>
        </w:rPr>
        <w:t>л</w:t>
      </w:r>
      <w:r w:rsidR="00E5028D" w:rsidRPr="00887FAB">
        <w:rPr>
          <w:color w:val="000000" w:themeColor="text1"/>
          <w:sz w:val="28"/>
          <w:szCs w:val="28"/>
        </w:rPr>
        <w:lastRenderedPageBreak/>
        <w:t>нить оценку фунгицидной, нейрогенной и пролиферативной активности. В отличие от существующей научной практики связывания возможной акти</w:t>
      </w:r>
      <w:r w:rsidR="00E5028D" w:rsidRPr="00887FAB">
        <w:rPr>
          <w:color w:val="000000" w:themeColor="text1"/>
          <w:sz w:val="28"/>
          <w:szCs w:val="28"/>
        </w:rPr>
        <w:t>в</w:t>
      </w:r>
      <w:r w:rsidR="00E5028D" w:rsidRPr="00887FAB">
        <w:rPr>
          <w:color w:val="000000" w:themeColor="text1"/>
          <w:sz w:val="28"/>
          <w:szCs w:val="28"/>
        </w:rPr>
        <w:t>ностью гетероциклов в соответствии с их естественными аналогами (в зав</w:t>
      </w:r>
      <w:r w:rsidR="00E5028D" w:rsidRPr="00887FAB">
        <w:rPr>
          <w:color w:val="000000" w:themeColor="text1"/>
          <w:sz w:val="28"/>
          <w:szCs w:val="28"/>
        </w:rPr>
        <w:t>и</w:t>
      </w:r>
      <w:r w:rsidR="00E5028D" w:rsidRPr="00887FAB">
        <w:rPr>
          <w:color w:val="000000" w:themeColor="text1"/>
          <w:sz w:val="28"/>
          <w:szCs w:val="28"/>
        </w:rPr>
        <w:t>симости от функционализации или структурной организации гетероциклич</w:t>
      </w:r>
      <w:r w:rsidR="00E5028D" w:rsidRPr="00887FAB">
        <w:rPr>
          <w:color w:val="000000" w:themeColor="text1"/>
          <w:sz w:val="28"/>
          <w:szCs w:val="28"/>
        </w:rPr>
        <w:t>е</w:t>
      </w:r>
      <w:r w:rsidR="00E5028D" w:rsidRPr="00887FAB">
        <w:rPr>
          <w:color w:val="000000" w:themeColor="text1"/>
          <w:sz w:val="28"/>
          <w:szCs w:val="28"/>
        </w:rPr>
        <w:t>ского соединения)  мы решили отталкиваться от первоначально определе</w:t>
      </w:r>
      <w:r w:rsidR="00E5028D" w:rsidRPr="00887FAB">
        <w:rPr>
          <w:color w:val="000000" w:themeColor="text1"/>
          <w:sz w:val="28"/>
          <w:szCs w:val="28"/>
        </w:rPr>
        <w:t>н</w:t>
      </w:r>
      <w:r w:rsidR="00E5028D" w:rsidRPr="00887FAB">
        <w:rPr>
          <w:color w:val="000000" w:themeColor="text1"/>
          <w:sz w:val="28"/>
          <w:szCs w:val="28"/>
        </w:rPr>
        <w:t>ной биологической активности препарата. Результаты биологического тест</w:t>
      </w:r>
      <w:r w:rsidR="00E5028D" w:rsidRPr="00887FAB">
        <w:rPr>
          <w:color w:val="000000" w:themeColor="text1"/>
          <w:sz w:val="28"/>
          <w:szCs w:val="28"/>
        </w:rPr>
        <w:t>и</w:t>
      </w:r>
      <w:r w:rsidR="00E5028D" w:rsidRPr="00887FAB">
        <w:rPr>
          <w:color w:val="000000" w:themeColor="text1"/>
          <w:sz w:val="28"/>
          <w:szCs w:val="28"/>
        </w:rPr>
        <w:t xml:space="preserve">рования синтезированного  гетероциклического соединения </w:t>
      </w:r>
      <w:r w:rsidR="00E5028D" w:rsidRPr="00887FAB">
        <w:rPr>
          <w:color w:val="000000"/>
          <w:sz w:val="28"/>
          <w:szCs w:val="28"/>
        </w:rPr>
        <w:t>4-хлор- бензил</w:t>
      </w:r>
      <w:r w:rsidR="00E5028D" w:rsidRPr="00887FAB">
        <w:rPr>
          <w:color w:val="000000"/>
          <w:sz w:val="28"/>
          <w:szCs w:val="28"/>
        </w:rPr>
        <w:t>и</w:t>
      </w:r>
      <w:r w:rsidR="00E5028D" w:rsidRPr="00887FAB">
        <w:rPr>
          <w:color w:val="000000"/>
          <w:sz w:val="28"/>
          <w:szCs w:val="28"/>
        </w:rPr>
        <w:t>зоксазола</w:t>
      </w:r>
      <w:r w:rsidR="00E5028D" w:rsidRPr="00887FAB">
        <w:rPr>
          <w:color w:val="000000" w:themeColor="text1"/>
          <w:sz w:val="28"/>
          <w:szCs w:val="28"/>
        </w:rPr>
        <w:t xml:space="preserve"> по отношению их к условно-патогенной микрофлоре и дрожжам свидетельствуют о наличии у него бактериостатического эффекта. Ростор</w:t>
      </w:r>
      <w:r w:rsidR="00E5028D" w:rsidRPr="00887FAB">
        <w:rPr>
          <w:color w:val="000000" w:themeColor="text1"/>
          <w:sz w:val="28"/>
          <w:szCs w:val="28"/>
        </w:rPr>
        <w:t>е</w:t>
      </w:r>
      <w:r w:rsidR="00E5028D" w:rsidRPr="00887FAB">
        <w:rPr>
          <w:color w:val="000000" w:themeColor="text1"/>
          <w:sz w:val="28"/>
          <w:szCs w:val="28"/>
        </w:rPr>
        <w:t>гулирующая активность на сегодняшний день определена нами только в о</w:t>
      </w:r>
      <w:r w:rsidR="00E5028D" w:rsidRPr="00887FAB">
        <w:rPr>
          <w:color w:val="000000" w:themeColor="text1"/>
          <w:sz w:val="28"/>
          <w:szCs w:val="28"/>
        </w:rPr>
        <w:t>т</w:t>
      </w:r>
      <w:r w:rsidR="00E5028D" w:rsidRPr="00887FAB">
        <w:rPr>
          <w:color w:val="000000" w:themeColor="text1"/>
          <w:sz w:val="28"/>
          <w:szCs w:val="28"/>
        </w:rPr>
        <w:t xml:space="preserve">ношении </w:t>
      </w:r>
      <w:r w:rsidR="00E5028D" w:rsidRPr="00887FAB">
        <w:rPr>
          <w:i/>
          <w:color w:val="000000"/>
          <w:sz w:val="28"/>
          <w:szCs w:val="28"/>
        </w:rPr>
        <w:t>1,1-дихлорбензилциклопропана</w:t>
      </w:r>
      <w:r w:rsidRPr="00887FAB">
        <w:rPr>
          <w:i/>
          <w:color w:val="000000"/>
          <w:sz w:val="28"/>
          <w:szCs w:val="28"/>
        </w:rPr>
        <w:t xml:space="preserve">. </w:t>
      </w:r>
    </w:p>
    <w:p w:rsidR="00E5028D" w:rsidRPr="00887FAB" w:rsidRDefault="00E5028D" w:rsidP="00887FAB">
      <w:pPr>
        <w:pStyle w:val="western"/>
        <w:shd w:val="clear" w:color="auto" w:fill="FFFFFF"/>
        <w:spacing w:before="0" w:beforeAutospacing="0" w:after="202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887FAB">
        <w:rPr>
          <w:sz w:val="28"/>
          <w:szCs w:val="28"/>
        </w:rPr>
        <w:t>Для  оценки активности синтезированных гетероциклов предполагается использование различных методических подходов, позволяющих определить характер направленности действия препаратов, степень их выраженности. С этой целью возможно применение экологических моделей разных уровней организации, в числе которых поведенческие модели животных, микроорг</w:t>
      </w:r>
      <w:r w:rsidRPr="00887FAB">
        <w:rPr>
          <w:sz w:val="28"/>
          <w:szCs w:val="28"/>
        </w:rPr>
        <w:t>а</w:t>
      </w:r>
      <w:r w:rsidRPr="00887FAB">
        <w:rPr>
          <w:sz w:val="28"/>
          <w:szCs w:val="28"/>
        </w:rPr>
        <w:t>низмы, модель зародышевого развития амфибий, растительные объекты.</w:t>
      </w:r>
    </w:p>
    <w:p w:rsidR="00303ADE" w:rsidRPr="00887FAB" w:rsidRDefault="00303ADE" w:rsidP="00887FAB">
      <w:pPr>
        <w:pStyle w:val="a4"/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887FAB">
        <w:rPr>
          <w:b/>
          <w:color w:val="000000"/>
          <w:sz w:val="28"/>
          <w:szCs w:val="28"/>
        </w:rPr>
        <w:t>Выводы</w:t>
      </w:r>
    </w:p>
    <w:p w:rsidR="00303ADE" w:rsidRPr="00887FAB" w:rsidRDefault="00303ADE" w:rsidP="00887FAB">
      <w:pPr>
        <w:pStyle w:val="a4"/>
        <w:numPr>
          <w:ilvl w:val="0"/>
          <w:numId w:val="33"/>
        </w:numPr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Показана ростингибирующая активность 1,1-дихлорбензоциклопропана на всех этапах онтогенеза растительных о</w:t>
      </w:r>
      <w:r w:rsidRPr="00887FAB">
        <w:rPr>
          <w:color w:val="000000"/>
          <w:sz w:val="28"/>
          <w:szCs w:val="28"/>
        </w:rPr>
        <w:t>р</w:t>
      </w:r>
      <w:r w:rsidRPr="00887FAB">
        <w:rPr>
          <w:color w:val="000000"/>
          <w:sz w:val="28"/>
          <w:szCs w:val="28"/>
        </w:rPr>
        <w:t>ганизмов.</w:t>
      </w:r>
    </w:p>
    <w:p w:rsidR="00303ADE" w:rsidRPr="00887FAB" w:rsidRDefault="00303ADE" w:rsidP="00887FAB">
      <w:pPr>
        <w:pStyle w:val="a4"/>
        <w:numPr>
          <w:ilvl w:val="0"/>
          <w:numId w:val="33"/>
        </w:numPr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Выявлена зависимость активности синтезированного с</w:t>
      </w:r>
      <w:r w:rsidRPr="00887FAB">
        <w:rPr>
          <w:color w:val="000000"/>
          <w:sz w:val="28"/>
          <w:szCs w:val="28"/>
        </w:rPr>
        <w:t>о</w:t>
      </w:r>
      <w:r w:rsidRPr="00887FAB">
        <w:rPr>
          <w:color w:val="000000"/>
          <w:sz w:val="28"/>
          <w:szCs w:val="28"/>
        </w:rPr>
        <w:t>единения от температуры окружающей среды, специфичность функц</w:t>
      </w:r>
      <w:r w:rsidRPr="00887FAB">
        <w:rPr>
          <w:color w:val="000000"/>
          <w:sz w:val="28"/>
          <w:szCs w:val="28"/>
        </w:rPr>
        <w:t>и</w:t>
      </w:r>
      <w:r w:rsidRPr="00887FAB">
        <w:rPr>
          <w:color w:val="000000"/>
          <w:sz w:val="28"/>
          <w:szCs w:val="28"/>
        </w:rPr>
        <w:t>ональной активности на разных этапах онтогенеза у одного растения и определенная видовая специфичность</w:t>
      </w:r>
    </w:p>
    <w:p w:rsidR="00303ADE" w:rsidRPr="00887FAB" w:rsidRDefault="00303ADE" w:rsidP="00887FAB">
      <w:pPr>
        <w:pStyle w:val="a4"/>
        <w:numPr>
          <w:ilvl w:val="0"/>
          <w:numId w:val="33"/>
        </w:numPr>
        <w:shd w:val="clear" w:color="auto" w:fill="FFFFFF"/>
        <w:spacing w:before="0" w:beforeAutospacing="0" w:after="29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87FAB">
        <w:rPr>
          <w:color w:val="000000"/>
          <w:sz w:val="28"/>
          <w:szCs w:val="28"/>
        </w:rPr>
        <w:t>Определена  принадлежность1,1-дихлорбензоциклопропан к классу фитогормонов, с выраженной ретардантной активностью.</w:t>
      </w:r>
    </w:p>
    <w:p w:rsidR="002B2BB0" w:rsidRPr="00887FAB" w:rsidRDefault="002B2BB0" w:rsidP="00887FAB">
      <w:pPr>
        <w:pStyle w:val="a3"/>
        <w:numPr>
          <w:ilvl w:val="0"/>
          <w:numId w:val="33"/>
        </w:numPr>
        <w:spacing w:line="36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lastRenderedPageBreak/>
        <w:t>Обнаружена бактериостатическая активность синтезир</w:t>
      </w:r>
      <w:r w:rsidRPr="00887FAB">
        <w:rPr>
          <w:rFonts w:ascii="Times New Roman" w:hAnsi="Times New Roman" w:cs="Times New Roman"/>
          <w:sz w:val="28"/>
          <w:szCs w:val="28"/>
        </w:rPr>
        <w:t>о</w:t>
      </w:r>
      <w:r w:rsidRPr="00887FAB">
        <w:rPr>
          <w:rFonts w:ascii="Times New Roman" w:hAnsi="Times New Roman" w:cs="Times New Roman"/>
          <w:sz w:val="28"/>
          <w:szCs w:val="28"/>
        </w:rPr>
        <w:t xml:space="preserve">ванных препаратов; при этом наибольший эффект был характерен для гетероциклического соединения - 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4-хлор- бензилизоксазола.</w:t>
      </w:r>
    </w:p>
    <w:p w:rsidR="002B2BB0" w:rsidRPr="00887FAB" w:rsidRDefault="002B2BB0" w:rsidP="00887FAB">
      <w:pPr>
        <w:spacing w:line="360" w:lineRule="auto"/>
        <w:ind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FAB">
        <w:rPr>
          <w:rFonts w:ascii="Times New Roman" w:hAnsi="Times New Roman" w:cs="Times New Roman"/>
          <w:b/>
          <w:sz w:val="28"/>
          <w:szCs w:val="28"/>
        </w:rPr>
        <w:t xml:space="preserve">Практические рекомендации: </w:t>
      </w:r>
      <w:r w:rsidRPr="00887FAB">
        <w:rPr>
          <w:rFonts w:ascii="Times New Roman" w:hAnsi="Times New Roman" w:cs="Times New Roman"/>
          <w:sz w:val="28"/>
          <w:szCs w:val="28"/>
        </w:rPr>
        <w:t>с учетом полученного биологического эффекта синтезированного гетероцикла (</w:t>
      </w:r>
      <w:r w:rsidRPr="00887FAB">
        <w:rPr>
          <w:rFonts w:ascii="Times New Roman" w:eastAsia="Times New Roman" w:hAnsi="Times New Roman" w:cs="Times New Roman"/>
          <w:color w:val="000000"/>
          <w:sz w:val="28"/>
          <w:szCs w:val="28"/>
        </w:rPr>
        <w:t>4-хлор- бензилизоксазола)</w:t>
      </w:r>
      <w:r w:rsidRPr="00887FAB">
        <w:rPr>
          <w:rFonts w:ascii="Times New Roman" w:hAnsi="Times New Roman" w:cs="Times New Roman"/>
          <w:sz w:val="28"/>
          <w:szCs w:val="28"/>
        </w:rPr>
        <w:t xml:space="preserve"> нео</w:t>
      </w:r>
      <w:r w:rsidRPr="00887FAB">
        <w:rPr>
          <w:rFonts w:ascii="Times New Roman" w:hAnsi="Times New Roman" w:cs="Times New Roman"/>
          <w:sz w:val="28"/>
          <w:szCs w:val="28"/>
        </w:rPr>
        <w:t>б</w:t>
      </w:r>
      <w:r w:rsidRPr="00887FAB">
        <w:rPr>
          <w:rFonts w:ascii="Times New Roman" w:hAnsi="Times New Roman" w:cs="Times New Roman"/>
          <w:sz w:val="28"/>
          <w:szCs w:val="28"/>
        </w:rPr>
        <w:t>ходима его дальнейшая комплексная оценка для возможного использов</w:t>
      </w:r>
      <w:r w:rsidRPr="00887FAB">
        <w:rPr>
          <w:rFonts w:ascii="Times New Roman" w:hAnsi="Times New Roman" w:cs="Times New Roman"/>
          <w:sz w:val="28"/>
          <w:szCs w:val="28"/>
        </w:rPr>
        <w:t>а</w:t>
      </w:r>
      <w:r w:rsidRPr="00887FAB">
        <w:rPr>
          <w:rFonts w:ascii="Times New Roman" w:hAnsi="Times New Roman" w:cs="Times New Roman"/>
          <w:sz w:val="28"/>
          <w:szCs w:val="28"/>
        </w:rPr>
        <w:t>ния в практических целях.</w:t>
      </w:r>
    </w:p>
    <w:p w:rsidR="00303ADE" w:rsidRPr="00887FAB" w:rsidRDefault="00303ADE" w:rsidP="00887FAB">
      <w:pPr>
        <w:pStyle w:val="western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887FAB">
        <w:rPr>
          <w:b/>
          <w:color w:val="000000"/>
          <w:sz w:val="28"/>
          <w:szCs w:val="28"/>
        </w:rPr>
        <w:t>Список литературы:</w:t>
      </w:r>
    </w:p>
    <w:p w:rsidR="00E66F8D" w:rsidRPr="00887FAB" w:rsidRDefault="00E66F8D" w:rsidP="00887FAB">
      <w:pPr>
        <w:pStyle w:val="a3"/>
        <w:numPr>
          <w:ilvl w:val="0"/>
          <w:numId w:val="23"/>
        </w:numPr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Алексеева И.В., Швед А.Д</w:t>
      </w:r>
      <w:r w:rsidRPr="00887FAB">
        <w:rPr>
          <w:rFonts w:ascii="Times New Roman" w:hAnsi="Times New Roman" w:cs="Times New Roman"/>
          <w:i/>
          <w:iCs/>
          <w:sz w:val="28"/>
          <w:szCs w:val="28"/>
          <w:shd w:val="clear" w:color="auto" w:fill="F5F5F5"/>
        </w:rPr>
        <w:t xml:space="preserve">. 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Синтез и исследование биол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87FAB">
        <w:rPr>
          <w:rFonts w:ascii="Times New Roman" w:eastAsia="Times New Roman" w:hAnsi="Times New Roman" w:cs="Times New Roman"/>
          <w:sz w:val="28"/>
          <w:szCs w:val="28"/>
        </w:rPr>
        <w:t xml:space="preserve">гической активности азотсодержащих гетероциклических соединений. 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  <w:lang w:val="en-US"/>
        </w:rPr>
        <w:t>B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</w:rPr>
        <w:t>iopolymers and cell 2013. Т. 29.</w:t>
      </w:r>
      <w:r w:rsidRPr="00887FA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5F5F5"/>
        </w:rPr>
        <w:t> 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</w:rPr>
        <w:t>№ 4. С. 324-329.</w:t>
      </w:r>
    </w:p>
    <w:p w:rsidR="00E66F8D" w:rsidRPr="00887FAB" w:rsidRDefault="00E66F8D" w:rsidP="00887FAB">
      <w:pPr>
        <w:pStyle w:val="a3"/>
        <w:numPr>
          <w:ilvl w:val="0"/>
          <w:numId w:val="23"/>
        </w:numPr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Альмухаметова Ф.С. Молекулярный дизайн и прогноз би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о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логической активности гетероциклических соединений</w:t>
      </w:r>
      <w:r w:rsidRPr="00887FAB">
        <w:rPr>
          <w:rFonts w:ascii="Times New Roman" w:hAnsi="Times New Roman" w:cs="Times New Roman"/>
          <w:sz w:val="28"/>
          <w:szCs w:val="28"/>
        </w:rPr>
        <w:t xml:space="preserve">. 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</w:rPr>
        <w:t>диссертация на соискание ученой степени кандидата химических наук / Уфа, 2002.</w:t>
      </w:r>
    </w:p>
    <w:p w:rsidR="00E66F8D" w:rsidRPr="00887FAB" w:rsidRDefault="00E66F8D" w:rsidP="00887FAB">
      <w:pPr>
        <w:pStyle w:val="a3"/>
        <w:numPr>
          <w:ilvl w:val="0"/>
          <w:numId w:val="23"/>
        </w:numPr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Альманса Р.К., Вирхили Б.М., Грима П.П.М. Гетероцикл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и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ческие соединения</w:t>
      </w:r>
      <w:r w:rsidRPr="00887FAB">
        <w:rPr>
          <w:rFonts w:ascii="Times New Roman" w:hAnsi="Times New Roman" w:cs="Times New Roman"/>
          <w:sz w:val="28"/>
          <w:szCs w:val="28"/>
        </w:rPr>
        <w:t xml:space="preserve">. 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</w:rPr>
        <w:t>Патент на изобретение RUS 2390522 02.08.2005.</w:t>
      </w:r>
    </w:p>
    <w:p w:rsidR="00E6017A" w:rsidRPr="00887FAB" w:rsidRDefault="00E6017A" w:rsidP="00887FAB">
      <w:pPr>
        <w:pStyle w:val="a3"/>
        <w:numPr>
          <w:ilvl w:val="0"/>
          <w:numId w:val="23"/>
        </w:numPr>
        <w:spacing w:line="360" w:lineRule="auto"/>
        <w:ind w:right="426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</w:rPr>
        <w:t>Пожарский А.Ф., Солдатенков А.Т. Молекулы-перстни. М.: Химия, 1993. 257 с.</w:t>
      </w:r>
    </w:p>
    <w:p w:rsidR="00E6017A" w:rsidRPr="00887FAB" w:rsidRDefault="00E6017A" w:rsidP="00887FAB">
      <w:pPr>
        <w:pStyle w:val="a3"/>
        <w:numPr>
          <w:ilvl w:val="0"/>
          <w:numId w:val="23"/>
        </w:numPr>
        <w:spacing w:line="360" w:lineRule="auto"/>
        <w:ind w:right="426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</w:rPr>
        <w:t>Пожарский А.Ф. Теоретические основы химии гетер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FAB">
        <w:rPr>
          <w:rFonts w:ascii="Times New Roman" w:hAnsi="Times New Roman" w:cs="Times New Roman"/>
          <w:color w:val="000000"/>
          <w:sz w:val="28"/>
          <w:szCs w:val="28"/>
        </w:rPr>
        <w:t>циклов. М.: Химия, 1985. 278 с.</w:t>
      </w:r>
    </w:p>
    <w:p w:rsidR="00E6017A" w:rsidRPr="00887FAB" w:rsidRDefault="00E6017A" w:rsidP="00887FAB">
      <w:pPr>
        <w:pStyle w:val="a3"/>
        <w:numPr>
          <w:ilvl w:val="0"/>
          <w:numId w:val="23"/>
        </w:numPr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F8D" w:rsidRPr="00887FAB" w:rsidRDefault="00E66F8D" w:rsidP="00887FAB">
      <w:pPr>
        <w:pStyle w:val="western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87FAB">
        <w:rPr>
          <w:color w:val="000000"/>
          <w:sz w:val="28"/>
          <w:szCs w:val="28"/>
          <w:shd w:val="clear" w:color="auto" w:fill="FFFFFF"/>
        </w:rPr>
        <w:t>Способ оценки физиологического состояния пророс</w:t>
      </w:r>
      <w:r w:rsidRPr="00887FAB">
        <w:rPr>
          <w:color w:val="000000"/>
          <w:sz w:val="28"/>
          <w:szCs w:val="28"/>
          <w:shd w:val="clear" w:color="auto" w:fill="FFFFFF"/>
        </w:rPr>
        <w:t>т</w:t>
      </w:r>
      <w:r w:rsidRPr="00887FAB">
        <w:rPr>
          <w:color w:val="000000"/>
          <w:sz w:val="28"/>
          <w:szCs w:val="28"/>
          <w:shd w:val="clear" w:color="auto" w:fill="FFFFFF"/>
        </w:rPr>
        <w:t>ков,</w:t>
      </w:r>
      <w:r w:rsidRPr="00887FAB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887FAB">
        <w:rPr>
          <w:color w:val="000000"/>
          <w:sz w:val="28"/>
          <w:szCs w:val="28"/>
          <w:shd w:val="clear" w:color="auto" w:fill="FFFFFF"/>
        </w:rPr>
        <w:t>Патент RU 2111639</w:t>
      </w:r>
    </w:p>
    <w:p w:rsidR="00E66F8D" w:rsidRPr="00887FAB" w:rsidRDefault="00E66F8D" w:rsidP="00887FAB">
      <w:pPr>
        <w:pStyle w:val="a3"/>
        <w:numPr>
          <w:ilvl w:val="0"/>
          <w:numId w:val="23"/>
        </w:numPr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Султанбекова И.А. Синтез и превращение некоторых гет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е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роциклических и гетероатомных соединений с потенциальной биол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о</w:t>
      </w: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гической активностью</w:t>
      </w:r>
      <w:r w:rsidRPr="00887FAB">
        <w:rPr>
          <w:rFonts w:ascii="Times New Roman" w:hAnsi="Times New Roman" w:cs="Times New Roman"/>
          <w:i/>
          <w:iCs/>
          <w:sz w:val="28"/>
          <w:szCs w:val="28"/>
          <w:shd w:val="clear" w:color="auto" w:fill="F5F5F5"/>
        </w:rPr>
        <w:t>.</w:t>
      </w:r>
      <w:r w:rsidRPr="00887FAB">
        <w:rPr>
          <w:rFonts w:ascii="Times New Roman" w:hAnsi="Times New Roman" w:cs="Times New Roman"/>
          <w:sz w:val="28"/>
          <w:szCs w:val="28"/>
        </w:rPr>
        <w:t xml:space="preserve"> А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</w:rPr>
        <w:t>втореферат диссертации на соискание ученой степени кандидата химических наук / Уфимский государственный нефтяной технический университет. Уфа, 2007.</w:t>
      </w:r>
    </w:p>
    <w:p w:rsidR="00E6017A" w:rsidRPr="00887FAB" w:rsidRDefault="00E6017A" w:rsidP="00887FAB">
      <w:pPr>
        <w:pStyle w:val="a3"/>
        <w:numPr>
          <w:ilvl w:val="0"/>
          <w:numId w:val="23"/>
        </w:numPr>
        <w:spacing w:line="360" w:lineRule="auto"/>
        <w:ind w:right="28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lastRenderedPageBreak/>
        <w:t>Тюкавкина Н. А., Ю. И. Бауков. Биоорганическая химия : М., 2010. – 416 с.</w:t>
      </w:r>
    </w:p>
    <w:p w:rsidR="00E66F8D" w:rsidRPr="00887FAB" w:rsidRDefault="00E66F8D" w:rsidP="00887FAB">
      <w:pPr>
        <w:pStyle w:val="a3"/>
        <w:numPr>
          <w:ilvl w:val="0"/>
          <w:numId w:val="23"/>
        </w:numPr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iCs/>
          <w:sz w:val="28"/>
          <w:szCs w:val="28"/>
          <w:shd w:val="clear" w:color="auto" w:fill="F5F5F5"/>
        </w:rPr>
        <w:t>Хабаров Ю.Г</w:t>
      </w:r>
      <w:r w:rsidRPr="00887FAB">
        <w:rPr>
          <w:rFonts w:ascii="Times New Roman" w:hAnsi="Times New Roman" w:cs="Times New Roman"/>
          <w:i/>
          <w:iCs/>
          <w:sz w:val="28"/>
          <w:szCs w:val="28"/>
          <w:shd w:val="clear" w:color="auto" w:fill="F5F5F5"/>
        </w:rPr>
        <w:t>.</w:t>
      </w:r>
      <w:r w:rsidRPr="00887FAB">
        <w:rPr>
          <w:rFonts w:ascii="Times New Roman" w:hAnsi="Times New Roman" w:cs="Times New Roman"/>
          <w:sz w:val="28"/>
          <w:szCs w:val="28"/>
        </w:rPr>
        <w:t xml:space="preserve"> Гетероциклы и их природные и синеттич</w:t>
      </w:r>
      <w:r w:rsidRPr="00887FAB">
        <w:rPr>
          <w:rFonts w:ascii="Times New Roman" w:hAnsi="Times New Roman" w:cs="Times New Roman"/>
          <w:sz w:val="28"/>
          <w:szCs w:val="28"/>
        </w:rPr>
        <w:t>е</w:t>
      </w:r>
      <w:r w:rsidRPr="00887FAB">
        <w:rPr>
          <w:rFonts w:ascii="Times New Roman" w:hAnsi="Times New Roman" w:cs="Times New Roman"/>
          <w:sz w:val="28"/>
          <w:szCs w:val="28"/>
        </w:rPr>
        <w:t xml:space="preserve">ские производные. 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</w:rPr>
        <w:t>учебное пособие / Ю. Г. Хабаров, Н. Д. Камакина, В. А. Вешняков ; Федеральное агентство по образованию, Архангел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</w:rPr>
        <w:t>ь</w:t>
      </w:r>
      <w:r w:rsidRPr="00887FAB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ский гос. технический ун-т. Архангельск, 2009. </w:t>
      </w:r>
    </w:p>
    <w:p w:rsidR="00E6017A" w:rsidRPr="00887FAB" w:rsidRDefault="00E6017A" w:rsidP="00887FAB">
      <w:pPr>
        <w:pStyle w:val="a3"/>
        <w:numPr>
          <w:ilvl w:val="0"/>
          <w:numId w:val="23"/>
        </w:numPr>
        <w:spacing w:line="360" w:lineRule="auto"/>
        <w:ind w:righ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Чернышев В.М. С-амино-1,2,4-триазолы и конденсир</w:t>
      </w:r>
      <w:r w:rsidRPr="00887FAB">
        <w:rPr>
          <w:rFonts w:ascii="Times New Roman" w:hAnsi="Times New Roman" w:cs="Times New Roman"/>
          <w:sz w:val="28"/>
          <w:szCs w:val="28"/>
        </w:rPr>
        <w:t>о</w:t>
      </w:r>
      <w:r w:rsidRPr="00887FAB">
        <w:rPr>
          <w:rFonts w:ascii="Times New Roman" w:hAnsi="Times New Roman" w:cs="Times New Roman"/>
          <w:sz w:val="28"/>
          <w:szCs w:val="28"/>
        </w:rPr>
        <w:t>ванные гетероциклические системы на их основе: синтез, особе</w:t>
      </w:r>
      <w:r w:rsidRPr="00887FAB">
        <w:rPr>
          <w:rFonts w:ascii="Times New Roman" w:hAnsi="Times New Roman" w:cs="Times New Roman"/>
          <w:sz w:val="28"/>
          <w:szCs w:val="28"/>
        </w:rPr>
        <w:t>н</w:t>
      </w:r>
      <w:r w:rsidRPr="00887FAB">
        <w:rPr>
          <w:rFonts w:ascii="Times New Roman" w:hAnsi="Times New Roman" w:cs="Times New Roman"/>
          <w:sz w:val="28"/>
          <w:szCs w:val="28"/>
        </w:rPr>
        <w:t>ности строения и реакционная способность. Дис…докт.хим.наук. – Р-н-Д., 2012. -351 с</w:t>
      </w:r>
    </w:p>
    <w:p w:rsidR="00E66F8D" w:rsidRPr="00887FAB" w:rsidRDefault="00E66F8D" w:rsidP="00887FAB">
      <w:pPr>
        <w:pStyle w:val="a3"/>
        <w:numPr>
          <w:ilvl w:val="0"/>
          <w:numId w:val="23"/>
        </w:numPr>
        <w:spacing w:line="360" w:lineRule="auto"/>
        <w:ind w:right="-14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eastAsia="TimesNewRoman" w:hAnsi="Times New Roman" w:cs="Times New Roman"/>
          <w:sz w:val="28"/>
          <w:szCs w:val="28"/>
        </w:rPr>
        <w:t xml:space="preserve">Яблонская Е.К. </w:t>
      </w:r>
      <w:r w:rsidRPr="00887FAB">
        <w:rPr>
          <w:rFonts w:ascii="Times New Roman" w:eastAsia="TimesNewRoman,Bold" w:hAnsi="Times New Roman" w:cs="Times New Roman"/>
          <w:bCs/>
          <w:sz w:val="28"/>
          <w:szCs w:val="28"/>
        </w:rPr>
        <w:t xml:space="preserve"> Синтез и изучение биологической активн</w:t>
      </w:r>
      <w:r w:rsidRPr="00887FAB">
        <w:rPr>
          <w:rFonts w:ascii="Times New Roman" w:eastAsia="TimesNewRoman,Bold" w:hAnsi="Times New Roman" w:cs="Times New Roman"/>
          <w:bCs/>
          <w:sz w:val="28"/>
          <w:szCs w:val="28"/>
        </w:rPr>
        <w:t>о</w:t>
      </w:r>
      <w:r w:rsidRPr="00887FAB">
        <w:rPr>
          <w:rFonts w:ascii="Times New Roman" w:eastAsia="TimesNewRoman,Bold" w:hAnsi="Times New Roman" w:cs="Times New Roman"/>
          <w:bCs/>
          <w:sz w:val="28"/>
          <w:szCs w:val="28"/>
        </w:rPr>
        <w:t>сти производных фурил(фенил)пиразолил (пиразолонил)метанов, ф</w:t>
      </w:r>
      <w:r w:rsidRPr="00887FAB">
        <w:rPr>
          <w:rFonts w:ascii="Times New Roman" w:eastAsia="TimesNewRoman,Bold" w:hAnsi="Times New Roman" w:cs="Times New Roman"/>
          <w:bCs/>
          <w:sz w:val="28"/>
          <w:szCs w:val="28"/>
        </w:rPr>
        <w:t>у</w:t>
      </w:r>
      <w:r w:rsidRPr="00887FAB">
        <w:rPr>
          <w:rFonts w:ascii="Times New Roman" w:eastAsia="TimesNewRoman,Bold" w:hAnsi="Times New Roman" w:cs="Times New Roman"/>
          <w:bCs/>
          <w:sz w:val="28"/>
          <w:szCs w:val="28"/>
        </w:rPr>
        <w:t>рил(фенил)изокса-золилметанов и 5-фурфурил(бензил)-4,6-диметил-2-Оксо-1,2-дигидро-3-пиридинкарбонитрилов.</w:t>
      </w:r>
      <w:r w:rsidRPr="00887FAB">
        <w:rPr>
          <w:rFonts w:ascii="Times New Roman" w:eastAsia="TimesNewRoman" w:hAnsi="Times New Roman" w:cs="Times New Roman"/>
          <w:sz w:val="28"/>
          <w:szCs w:val="28"/>
        </w:rPr>
        <w:t xml:space="preserve"> Научный журнал КубГАУ, № 69(05), 2011 </w:t>
      </w:r>
    </w:p>
    <w:p w:rsidR="00F65731" w:rsidRPr="00887FAB" w:rsidRDefault="00F65731" w:rsidP="00887FAB">
      <w:pPr>
        <w:pStyle w:val="a3"/>
        <w:numPr>
          <w:ilvl w:val="0"/>
          <w:numId w:val="23"/>
        </w:numPr>
        <w:spacing w:line="360" w:lineRule="auto"/>
        <w:ind w:right="426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</w:rPr>
        <w:t>Сайт.http://www.pereplet.ru/obrazovanie/stsoros/1124565.html</w:t>
      </w:r>
    </w:p>
    <w:p w:rsidR="00F65731" w:rsidRPr="00887FAB" w:rsidRDefault="00F65731" w:rsidP="00887FAB">
      <w:pPr>
        <w:pStyle w:val="a3"/>
        <w:numPr>
          <w:ilvl w:val="0"/>
          <w:numId w:val="23"/>
        </w:numPr>
        <w:spacing w:line="360" w:lineRule="auto"/>
        <w:ind w:righ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</w:rPr>
        <w:t xml:space="preserve">Сайт </w:t>
      </w:r>
      <w:hyperlink r:id="rId31" w:history="1">
        <w:r w:rsidRPr="00887FAB">
          <w:rPr>
            <w:rStyle w:val="a9"/>
            <w:rFonts w:ascii="Times New Roman" w:hAnsi="Times New Roman" w:cs="Times New Roman"/>
            <w:sz w:val="28"/>
            <w:szCs w:val="28"/>
          </w:rPr>
          <w:t>http://www.chemistry.ssu.samara.ru/chem1/P6_43376792.htm</w:t>
        </w:r>
      </w:hyperlink>
    </w:p>
    <w:p w:rsidR="00F65731" w:rsidRPr="00887FAB" w:rsidRDefault="00F65731" w:rsidP="00887FAB">
      <w:pPr>
        <w:pStyle w:val="a3"/>
        <w:numPr>
          <w:ilvl w:val="0"/>
          <w:numId w:val="23"/>
        </w:numPr>
        <w:spacing w:line="360" w:lineRule="auto"/>
        <w:ind w:right="426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FAB">
        <w:rPr>
          <w:rFonts w:ascii="Times New Roman" w:hAnsi="Times New Roman" w:cs="Times New Roman"/>
          <w:color w:val="000000"/>
          <w:sz w:val="28"/>
          <w:szCs w:val="28"/>
        </w:rPr>
        <w:t>Сайт. http://www.ismu.baikal.ru/smg/2008-2/1.pdf</w:t>
      </w:r>
    </w:p>
    <w:p w:rsidR="00E66F8D" w:rsidRPr="00887FAB" w:rsidRDefault="00E66F8D" w:rsidP="00887FAB">
      <w:pPr>
        <w:pStyle w:val="western"/>
        <w:shd w:val="clear" w:color="auto" w:fill="FFFFFF"/>
        <w:spacing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</w:p>
    <w:p w:rsidR="004A2BB8" w:rsidRPr="00887FAB" w:rsidRDefault="004A2BB8" w:rsidP="00887FAB">
      <w:pPr>
        <w:pStyle w:val="western"/>
        <w:shd w:val="clear" w:color="auto" w:fill="FFFFFF"/>
        <w:spacing w:after="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</w:p>
    <w:sectPr w:rsidR="004A2BB8" w:rsidRPr="00887FAB" w:rsidSect="004668A1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A17" w:rsidRDefault="008F7A17" w:rsidP="004668A1">
      <w:pPr>
        <w:spacing w:after="0" w:line="240" w:lineRule="auto"/>
      </w:pPr>
      <w:r>
        <w:separator/>
      </w:r>
    </w:p>
  </w:endnote>
  <w:endnote w:type="continuationSeparator" w:id="0">
    <w:p w:rsidR="008F7A17" w:rsidRDefault="008F7A17" w:rsidP="00466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1567"/>
      <w:docPartObj>
        <w:docPartGallery w:val="Page Numbers (Bottom of Page)"/>
        <w:docPartUnique/>
      </w:docPartObj>
    </w:sdtPr>
    <w:sdtEndPr/>
    <w:sdtContent>
      <w:p w:rsidR="004668A1" w:rsidRDefault="008F7A17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7F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68A1" w:rsidRDefault="004668A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A17" w:rsidRDefault="008F7A17" w:rsidP="004668A1">
      <w:pPr>
        <w:spacing w:after="0" w:line="240" w:lineRule="auto"/>
      </w:pPr>
      <w:r>
        <w:separator/>
      </w:r>
    </w:p>
  </w:footnote>
  <w:footnote w:type="continuationSeparator" w:id="0">
    <w:p w:rsidR="008F7A17" w:rsidRDefault="008F7A17" w:rsidP="00466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23F5"/>
    <w:multiLevelType w:val="hybridMultilevel"/>
    <w:tmpl w:val="3E8CF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3807"/>
    <w:multiLevelType w:val="hybridMultilevel"/>
    <w:tmpl w:val="165E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85FAA"/>
    <w:multiLevelType w:val="hybridMultilevel"/>
    <w:tmpl w:val="16BC96DA"/>
    <w:lvl w:ilvl="0" w:tplc="44AAA8D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C7CE7"/>
    <w:multiLevelType w:val="multilevel"/>
    <w:tmpl w:val="EB4410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">
    <w:nsid w:val="06D836CD"/>
    <w:multiLevelType w:val="multilevel"/>
    <w:tmpl w:val="39E2115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5">
    <w:nsid w:val="089D2693"/>
    <w:multiLevelType w:val="hybridMultilevel"/>
    <w:tmpl w:val="FB941F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12846"/>
    <w:multiLevelType w:val="multilevel"/>
    <w:tmpl w:val="99280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0B4526"/>
    <w:multiLevelType w:val="multilevel"/>
    <w:tmpl w:val="F68E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5616E6"/>
    <w:multiLevelType w:val="multilevel"/>
    <w:tmpl w:val="6262CD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9">
    <w:nsid w:val="1A723DF5"/>
    <w:multiLevelType w:val="hybridMultilevel"/>
    <w:tmpl w:val="A532E05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1296172"/>
    <w:multiLevelType w:val="hybridMultilevel"/>
    <w:tmpl w:val="4022AB30"/>
    <w:lvl w:ilvl="0" w:tplc="73F60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9D391C"/>
    <w:multiLevelType w:val="multilevel"/>
    <w:tmpl w:val="0C683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  <w:b w:val="0"/>
        <w:sz w:val="28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EB3F91"/>
    <w:multiLevelType w:val="hybridMultilevel"/>
    <w:tmpl w:val="34C845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550C84"/>
    <w:multiLevelType w:val="hybridMultilevel"/>
    <w:tmpl w:val="A002096A"/>
    <w:lvl w:ilvl="0" w:tplc="87AEC5CC">
      <w:start w:val="1"/>
      <w:numFmt w:val="decimal"/>
      <w:lvlText w:val="%1."/>
      <w:lvlJc w:val="left"/>
      <w:pPr>
        <w:ind w:left="12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>
    <w:nsid w:val="2FB8502D"/>
    <w:multiLevelType w:val="multilevel"/>
    <w:tmpl w:val="FDAE99C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32D26ED6"/>
    <w:multiLevelType w:val="hybridMultilevel"/>
    <w:tmpl w:val="BC104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E62B66"/>
    <w:multiLevelType w:val="hybridMultilevel"/>
    <w:tmpl w:val="4F748270"/>
    <w:lvl w:ilvl="0" w:tplc="3CD29F2E">
      <w:start w:val="2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8067566"/>
    <w:multiLevelType w:val="multilevel"/>
    <w:tmpl w:val="2592D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D21129"/>
    <w:multiLevelType w:val="hybridMultilevel"/>
    <w:tmpl w:val="9FFE4468"/>
    <w:lvl w:ilvl="0" w:tplc="1FA687E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7E3750"/>
    <w:multiLevelType w:val="hybridMultilevel"/>
    <w:tmpl w:val="683C4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D347D"/>
    <w:multiLevelType w:val="multilevel"/>
    <w:tmpl w:val="B4325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F85E06"/>
    <w:multiLevelType w:val="multilevel"/>
    <w:tmpl w:val="CE6EFA7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3507A4"/>
    <w:multiLevelType w:val="hybridMultilevel"/>
    <w:tmpl w:val="6950C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2C22A5"/>
    <w:multiLevelType w:val="multilevel"/>
    <w:tmpl w:val="6750C20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4F1E6DC6"/>
    <w:multiLevelType w:val="multilevel"/>
    <w:tmpl w:val="25D24BB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30814DD"/>
    <w:multiLevelType w:val="hybridMultilevel"/>
    <w:tmpl w:val="AF9A3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57B52"/>
    <w:multiLevelType w:val="multilevel"/>
    <w:tmpl w:val="A9E2B1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55072787"/>
    <w:multiLevelType w:val="multilevel"/>
    <w:tmpl w:val="556A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0862CE"/>
    <w:multiLevelType w:val="multilevel"/>
    <w:tmpl w:val="91C4A9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5E75254"/>
    <w:multiLevelType w:val="multilevel"/>
    <w:tmpl w:val="6750C20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59E61A27"/>
    <w:multiLevelType w:val="hybridMultilevel"/>
    <w:tmpl w:val="238AB4A0"/>
    <w:lvl w:ilvl="0" w:tplc="DC3ED8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1D85A10"/>
    <w:multiLevelType w:val="multilevel"/>
    <w:tmpl w:val="9FFE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354D72"/>
    <w:multiLevelType w:val="hybridMultilevel"/>
    <w:tmpl w:val="7A58DDC4"/>
    <w:lvl w:ilvl="0" w:tplc="793C4DAE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6535601D"/>
    <w:multiLevelType w:val="hybridMultilevel"/>
    <w:tmpl w:val="2A12437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4">
    <w:nsid w:val="65B22EDE"/>
    <w:multiLevelType w:val="hybridMultilevel"/>
    <w:tmpl w:val="9682A050"/>
    <w:lvl w:ilvl="0" w:tplc="9D40347A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5">
    <w:nsid w:val="66E23710"/>
    <w:multiLevelType w:val="hybridMultilevel"/>
    <w:tmpl w:val="56E27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D9029B"/>
    <w:multiLevelType w:val="hybridMultilevel"/>
    <w:tmpl w:val="BCAEF61A"/>
    <w:lvl w:ilvl="0" w:tplc="D5A21F94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7">
    <w:nsid w:val="75005714"/>
    <w:multiLevelType w:val="multilevel"/>
    <w:tmpl w:val="B8F8B1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A2648E"/>
    <w:multiLevelType w:val="hybridMultilevel"/>
    <w:tmpl w:val="AEDA77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A67076B"/>
    <w:multiLevelType w:val="hybridMultilevel"/>
    <w:tmpl w:val="7F02E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F939A2"/>
    <w:multiLevelType w:val="multilevel"/>
    <w:tmpl w:val="E1864C48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516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num w:numId="1">
    <w:abstractNumId w:val="29"/>
  </w:num>
  <w:num w:numId="2">
    <w:abstractNumId w:val="0"/>
  </w:num>
  <w:num w:numId="3">
    <w:abstractNumId w:val="15"/>
  </w:num>
  <w:num w:numId="4">
    <w:abstractNumId w:val="26"/>
  </w:num>
  <w:num w:numId="5">
    <w:abstractNumId w:val="40"/>
  </w:num>
  <w:num w:numId="6">
    <w:abstractNumId w:val="3"/>
  </w:num>
  <w:num w:numId="7">
    <w:abstractNumId w:val="5"/>
  </w:num>
  <w:num w:numId="8">
    <w:abstractNumId w:val="38"/>
  </w:num>
  <w:num w:numId="9">
    <w:abstractNumId w:val="14"/>
  </w:num>
  <w:num w:numId="10">
    <w:abstractNumId w:val="6"/>
  </w:num>
  <w:num w:numId="11">
    <w:abstractNumId w:val="31"/>
  </w:num>
  <w:num w:numId="12">
    <w:abstractNumId w:val="11"/>
  </w:num>
  <w:num w:numId="13">
    <w:abstractNumId w:val="7"/>
  </w:num>
  <w:num w:numId="14">
    <w:abstractNumId w:val="20"/>
  </w:num>
  <w:num w:numId="15">
    <w:abstractNumId w:val="12"/>
  </w:num>
  <w:num w:numId="16">
    <w:abstractNumId w:val="4"/>
  </w:num>
  <w:num w:numId="17">
    <w:abstractNumId w:val="28"/>
  </w:num>
  <w:num w:numId="18">
    <w:abstractNumId w:val="8"/>
  </w:num>
  <w:num w:numId="19">
    <w:abstractNumId w:val="16"/>
  </w:num>
  <w:num w:numId="20">
    <w:abstractNumId w:val="18"/>
  </w:num>
  <w:num w:numId="21">
    <w:abstractNumId w:val="39"/>
  </w:num>
  <w:num w:numId="22">
    <w:abstractNumId w:val="2"/>
  </w:num>
  <w:num w:numId="23">
    <w:abstractNumId w:val="21"/>
  </w:num>
  <w:num w:numId="24">
    <w:abstractNumId w:val="33"/>
  </w:num>
  <w:num w:numId="25">
    <w:abstractNumId w:val="27"/>
  </w:num>
  <w:num w:numId="26">
    <w:abstractNumId w:val="22"/>
  </w:num>
  <w:num w:numId="27">
    <w:abstractNumId w:val="25"/>
  </w:num>
  <w:num w:numId="28">
    <w:abstractNumId w:val="10"/>
  </w:num>
  <w:num w:numId="29">
    <w:abstractNumId w:val="17"/>
  </w:num>
  <w:num w:numId="30">
    <w:abstractNumId w:val="37"/>
  </w:num>
  <w:num w:numId="31">
    <w:abstractNumId w:val="9"/>
  </w:num>
  <w:num w:numId="32">
    <w:abstractNumId w:val="34"/>
  </w:num>
  <w:num w:numId="33">
    <w:abstractNumId w:val="1"/>
  </w:num>
  <w:num w:numId="34">
    <w:abstractNumId w:val="32"/>
  </w:num>
  <w:num w:numId="35">
    <w:abstractNumId w:val="36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5"/>
  </w:num>
  <w:num w:numId="39">
    <w:abstractNumId w:val="24"/>
  </w:num>
  <w:num w:numId="40">
    <w:abstractNumId w:val="30"/>
  </w:num>
  <w:num w:numId="41">
    <w:abstractNumId w:val="19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6FD"/>
    <w:rsid w:val="000357D1"/>
    <w:rsid w:val="0010267A"/>
    <w:rsid w:val="001173F4"/>
    <w:rsid w:val="0016397E"/>
    <w:rsid w:val="00170C2E"/>
    <w:rsid w:val="001750EB"/>
    <w:rsid w:val="001913D7"/>
    <w:rsid w:val="001B01AC"/>
    <w:rsid w:val="001B2E71"/>
    <w:rsid w:val="001E6B15"/>
    <w:rsid w:val="00206F4A"/>
    <w:rsid w:val="00250246"/>
    <w:rsid w:val="00261712"/>
    <w:rsid w:val="002B2BB0"/>
    <w:rsid w:val="002B6C4E"/>
    <w:rsid w:val="002E68C8"/>
    <w:rsid w:val="002E6953"/>
    <w:rsid w:val="002F3F1B"/>
    <w:rsid w:val="00303ADE"/>
    <w:rsid w:val="00391977"/>
    <w:rsid w:val="00392F62"/>
    <w:rsid w:val="00405C02"/>
    <w:rsid w:val="00414A56"/>
    <w:rsid w:val="004668A1"/>
    <w:rsid w:val="00473C7A"/>
    <w:rsid w:val="004755DC"/>
    <w:rsid w:val="004A2BB8"/>
    <w:rsid w:val="005074E0"/>
    <w:rsid w:val="005255DC"/>
    <w:rsid w:val="00530E2C"/>
    <w:rsid w:val="005520CB"/>
    <w:rsid w:val="00560C38"/>
    <w:rsid w:val="005B5032"/>
    <w:rsid w:val="005C4EBF"/>
    <w:rsid w:val="0060479D"/>
    <w:rsid w:val="00611F8D"/>
    <w:rsid w:val="006610FB"/>
    <w:rsid w:val="00693713"/>
    <w:rsid w:val="006966FD"/>
    <w:rsid w:val="006E5E49"/>
    <w:rsid w:val="007229A6"/>
    <w:rsid w:val="00793D0A"/>
    <w:rsid w:val="007B39FA"/>
    <w:rsid w:val="00822879"/>
    <w:rsid w:val="008237B8"/>
    <w:rsid w:val="00833F25"/>
    <w:rsid w:val="00837DD1"/>
    <w:rsid w:val="00887FAB"/>
    <w:rsid w:val="008C24F8"/>
    <w:rsid w:val="008F7A17"/>
    <w:rsid w:val="0090067F"/>
    <w:rsid w:val="0090155E"/>
    <w:rsid w:val="00934724"/>
    <w:rsid w:val="00995660"/>
    <w:rsid w:val="0099635E"/>
    <w:rsid w:val="009C2DB2"/>
    <w:rsid w:val="009E1F64"/>
    <w:rsid w:val="00A02F37"/>
    <w:rsid w:val="00A11745"/>
    <w:rsid w:val="00AA3D52"/>
    <w:rsid w:val="00B14F5E"/>
    <w:rsid w:val="00B469BA"/>
    <w:rsid w:val="00BB479F"/>
    <w:rsid w:val="00BF4630"/>
    <w:rsid w:val="00C03D83"/>
    <w:rsid w:val="00C54730"/>
    <w:rsid w:val="00CF534D"/>
    <w:rsid w:val="00D5329C"/>
    <w:rsid w:val="00D832CD"/>
    <w:rsid w:val="00DC4022"/>
    <w:rsid w:val="00E02CFC"/>
    <w:rsid w:val="00E152AE"/>
    <w:rsid w:val="00E203CA"/>
    <w:rsid w:val="00E20880"/>
    <w:rsid w:val="00E4698B"/>
    <w:rsid w:val="00E5028D"/>
    <w:rsid w:val="00E6017A"/>
    <w:rsid w:val="00E6667D"/>
    <w:rsid w:val="00E66F25"/>
    <w:rsid w:val="00E66F8D"/>
    <w:rsid w:val="00E814B4"/>
    <w:rsid w:val="00EA28AC"/>
    <w:rsid w:val="00EA34BA"/>
    <w:rsid w:val="00ED4741"/>
    <w:rsid w:val="00F04F6A"/>
    <w:rsid w:val="00F10917"/>
    <w:rsid w:val="00F22CB8"/>
    <w:rsid w:val="00F278D7"/>
    <w:rsid w:val="00F4392F"/>
    <w:rsid w:val="00F65731"/>
    <w:rsid w:val="00F8670A"/>
    <w:rsid w:val="00FB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3C7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73C7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6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73C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73C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47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73C7A"/>
  </w:style>
  <w:style w:type="paragraph" w:styleId="a5">
    <w:name w:val="No Spacing"/>
    <w:uiPriority w:val="1"/>
    <w:qFormat/>
    <w:rsid w:val="00473C7A"/>
    <w:pPr>
      <w:spacing w:after="0" w:line="240" w:lineRule="auto"/>
    </w:pPr>
  </w:style>
  <w:style w:type="table" w:styleId="a6">
    <w:name w:val="Table Grid"/>
    <w:basedOn w:val="a1"/>
    <w:uiPriority w:val="39"/>
    <w:rsid w:val="00473C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semiHidden/>
    <w:unhideWhenUsed/>
    <w:rsid w:val="00473C7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473C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473C7A"/>
    <w:rPr>
      <w:color w:val="0000FF"/>
      <w:u w:val="single"/>
    </w:rPr>
  </w:style>
  <w:style w:type="character" w:customStyle="1" w:styleId="authortitle">
    <w:name w:val="author_title"/>
    <w:basedOn w:val="a0"/>
    <w:rsid w:val="00473C7A"/>
  </w:style>
  <w:style w:type="paragraph" w:styleId="HTML">
    <w:name w:val="HTML Preformatted"/>
    <w:basedOn w:val="a"/>
    <w:link w:val="HTML0"/>
    <w:uiPriority w:val="99"/>
    <w:semiHidden/>
    <w:unhideWhenUsed/>
    <w:rsid w:val="00473C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3C7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">
    <w:name w:val="hl"/>
    <w:basedOn w:val="a0"/>
    <w:rsid w:val="00473C7A"/>
  </w:style>
  <w:style w:type="paragraph" w:customStyle="1" w:styleId="western">
    <w:name w:val="western"/>
    <w:basedOn w:val="a"/>
    <w:rsid w:val="0047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7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3C7A"/>
  </w:style>
  <w:style w:type="paragraph" w:styleId="ac">
    <w:name w:val="footer"/>
    <w:basedOn w:val="a"/>
    <w:link w:val="ad"/>
    <w:uiPriority w:val="99"/>
    <w:unhideWhenUsed/>
    <w:rsid w:val="0047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3C7A"/>
  </w:style>
  <w:style w:type="paragraph" w:styleId="ae">
    <w:name w:val="Balloon Text"/>
    <w:basedOn w:val="a"/>
    <w:link w:val="af"/>
    <w:uiPriority w:val="99"/>
    <w:semiHidden/>
    <w:unhideWhenUsed/>
    <w:rsid w:val="0047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73C7A"/>
    <w:rPr>
      <w:rFonts w:ascii="Tahoma" w:hAnsi="Tahoma" w:cs="Tahoma"/>
      <w:sz w:val="16"/>
      <w:szCs w:val="16"/>
    </w:rPr>
  </w:style>
  <w:style w:type="paragraph" w:styleId="af0">
    <w:name w:val="caption"/>
    <w:basedOn w:val="a"/>
    <w:qFormat/>
    <w:rsid w:val="00E203CA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3C7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73C7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6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73C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73C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47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73C7A"/>
  </w:style>
  <w:style w:type="paragraph" w:styleId="a5">
    <w:name w:val="No Spacing"/>
    <w:uiPriority w:val="1"/>
    <w:qFormat/>
    <w:rsid w:val="00473C7A"/>
    <w:pPr>
      <w:spacing w:after="0" w:line="240" w:lineRule="auto"/>
    </w:pPr>
  </w:style>
  <w:style w:type="table" w:styleId="a6">
    <w:name w:val="Table Grid"/>
    <w:basedOn w:val="a1"/>
    <w:uiPriority w:val="39"/>
    <w:rsid w:val="00473C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semiHidden/>
    <w:unhideWhenUsed/>
    <w:rsid w:val="00473C7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473C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473C7A"/>
    <w:rPr>
      <w:color w:val="0000FF"/>
      <w:u w:val="single"/>
    </w:rPr>
  </w:style>
  <w:style w:type="character" w:customStyle="1" w:styleId="authortitle">
    <w:name w:val="author_title"/>
    <w:basedOn w:val="a0"/>
    <w:rsid w:val="00473C7A"/>
  </w:style>
  <w:style w:type="paragraph" w:styleId="HTML">
    <w:name w:val="HTML Preformatted"/>
    <w:basedOn w:val="a"/>
    <w:link w:val="HTML0"/>
    <w:uiPriority w:val="99"/>
    <w:semiHidden/>
    <w:unhideWhenUsed/>
    <w:rsid w:val="00473C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3C7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">
    <w:name w:val="hl"/>
    <w:basedOn w:val="a0"/>
    <w:rsid w:val="00473C7A"/>
  </w:style>
  <w:style w:type="paragraph" w:customStyle="1" w:styleId="western">
    <w:name w:val="western"/>
    <w:basedOn w:val="a"/>
    <w:rsid w:val="0047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7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3C7A"/>
  </w:style>
  <w:style w:type="paragraph" w:styleId="ac">
    <w:name w:val="footer"/>
    <w:basedOn w:val="a"/>
    <w:link w:val="ad"/>
    <w:uiPriority w:val="99"/>
    <w:unhideWhenUsed/>
    <w:rsid w:val="0047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3C7A"/>
  </w:style>
  <w:style w:type="paragraph" w:styleId="ae">
    <w:name w:val="Balloon Text"/>
    <w:basedOn w:val="a"/>
    <w:link w:val="af"/>
    <w:uiPriority w:val="99"/>
    <w:semiHidden/>
    <w:unhideWhenUsed/>
    <w:rsid w:val="0047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73C7A"/>
    <w:rPr>
      <w:rFonts w:ascii="Tahoma" w:hAnsi="Tahoma" w:cs="Tahoma"/>
      <w:sz w:val="16"/>
      <w:szCs w:val="16"/>
    </w:rPr>
  </w:style>
  <w:style w:type="paragraph" w:styleId="af0">
    <w:name w:val="caption"/>
    <w:basedOn w:val="a"/>
    <w:qFormat/>
    <w:rsid w:val="00E203CA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gif"/><Relationship Id="rId18" Type="http://schemas.openxmlformats.org/officeDocument/2006/relationships/image" Target="media/image6.jpe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agrocounsel.ru/fitogormony-regulyatsiya-rastenij" TargetMode="External"/><Relationship Id="rId17" Type="http://schemas.openxmlformats.org/officeDocument/2006/relationships/image" Target="media/image5.jpeg"/><Relationship Id="rId25" Type="http://schemas.openxmlformats.org/officeDocument/2006/relationships/chart" Target="charts/chart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grocounsel.ru/etilen-v-rasteniyah" TargetMode="External"/><Relationship Id="rId24" Type="http://schemas.openxmlformats.org/officeDocument/2006/relationships/chart" Target="charts/chart4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chart" Target="charts/chart3.xml"/><Relationship Id="rId28" Type="http://schemas.openxmlformats.org/officeDocument/2006/relationships/image" Target="media/image10.jpeg"/><Relationship Id="rId10" Type="http://schemas.openxmlformats.org/officeDocument/2006/relationships/hyperlink" Target="http://www.agrocounsel.ru/gibberelliny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www.chemistry.ssu.samara.ru/chem1/P6_43376792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grocounsel.ru/auksiny" TargetMode="External"/><Relationship Id="rId14" Type="http://schemas.openxmlformats.org/officeDocument/2006/relationships/image" Target="media/image2.jpeg"/><Relationship Id="rId22" Type="http://schemas.openxmlformats.org/officeDocument/2006/relationships/chart" Target="charts/chart2.xml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Всхожесть семян огурца при Т = 15 - 17 </a:t>
            </a:r>
            <a:r>
              <a:rPr lang="en-US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º</a:t>
            </a: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846434159422422E-2"/>
          <c:y val="0.14863256415804652"/>
          <c:w val="0.92872302726356182"/>
          <c:h val="0.815798681031650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Биопрепарат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10.5</c:v>
                </c:pt>
                <c:pt idx="2">
                  <c:v>12</c:v>
                </c:pt>
                <c:pt idx="3">
                  <c:v>14.5</c:v>
                </c:pt>
                <c:pt idx="4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8.5</c:v>
                </c:pt>
                <c:pt idx="2">
                  <c:v>10.6</c:v>
                </c:pt>
                <c:pt idx="3">
                  <c:v>11</c:v>
                </c:pt>
                <c:pt idx="4">
                  <c:v>15.3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Изоксазол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8.5</c:v>
                </c:pt>
                <c:pt idx="3">
                  <c:v>14.16</c:v>
                </c:pt>
                <c:pt idx="4">
                  <c:v>12.3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9404416"/>
        <c:axId val="71585792"/>
        <c:axId val="0"/>
      </c:bar3DChart>
      <c:catAx>
        <c:axId val="13940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585792"/>
        <c:crosses val="autoZero"/>
        <c:auto val="1"/>
        <c:lblAlgn val="ctr"/>
        <c:lblOffset val="100"/>
        <c:noMultiLvlLbl val="0"/>
      </c:catAx>
      <c:valAx>
        <c:axId val="7158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404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Всхожесть семян томата при Т = 15 - 17 </a:t>
            </a:r>
            <a:r>
              <a:rPr lang="en-US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º</a:t>
            </a: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28648185761232E-2"/>
          <c:y val="0.10620480522510035"/>
          <c:w val="0.97171351814238771"/>
          <c:h val="0.769516153028107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Биопрепарат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0.66000000000000891</c:v>
                </c:pt>
                <c:pt idx="2">
                  <c:v>2.16</c:v>
                </c:pt>
                <c:pt idx="3">
                  <c:v>6.1599999999999975</c:v>
                </c:pt>
                <c:pt idx="4">
                  <c:v>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6,6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0.33000000000000412</c:v>
                </c:pt>
                <c:pt idx="2">
                  <c:v>1.33</c:v>
                </c:pt>
                <c:pt idx="3">
                  <c:v>5.33</c:v>
                </c:pt>
                <c:pt idx="4">
                  <c:v>6.6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Изоксазол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0.33000000000000412</c:v>
                </c:pt>
                <c:pt idx="3">
                  <c:v>1.83</c:v>
                </c:pt>
                <c:pt idx="4">
                  <c:v>4.8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0220672"/>
        <c:axId val="140582912"/>
        <c:axId val="0"/>
      </c:bar3DChart>
      <c:catAx>
        <c:axId val="14022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582912"/>
        <c:crosses val="autoZero"/>
        <c:auto val="1"/>
        <c:lblAlgn val="ctr"/>
        <c:lblOffset val="100"/>
        <c:noMultiLvlLbl val="0"/>
      </c:catAx>
      <c:valAx>
        <c:axId val="14058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Среднее</a:t>
                </a:r>
                <a:r>
                  <a:rPr lang="ru-RU" sz="110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значение проросших семян</a:t>
                </a:r>
                <a:endParaRPr lang="ru-RU" sz="1100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3653169699166446E-2"/>
              <c:y val="0.136556447002582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22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Всхожесть семян свеклы при Т = 15 - 17 </a:t>
            </a:r>
            <a:r>
              <a:rPr lang="en-US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º</a:t>
            </a: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</a:t>
            </a:r>
          </a:p>
        </c:rich>
      </c:tx>
      <c:layout>
        <c:manualLayout>
          <c:xMode val="edge"/>
          <c:yMode val="edge"/>
          <c:x val="0.14930461815534823"/>
          <c:y val="2.838489923360752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Биопрепарат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1.83</c:v>
                </c:pt>
                <c:pt idx="3">
                  <c:v>3.3299999999999987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1.1599999999999853</c:v>
                </c:pt>
                <c:pt idx="3">
                  <c:v>4</c:v>
                </c:pt>
                <c:pt idx="4">
                  <c:v>5.6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Изоксазол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1262208"/>
        <c:axId val="141264000"/>
        <c:axId val="0"/>
      </c:bar3DChart>
      <c:catAx>
        <c:axId val="14126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264000"/>
        <c:crosses val="autoZero"/>
        <c:auto val="1"/>
        <c:lblAlgn val="ctr"/>
        <c:lblOffset val="100"/>
        <c:noMultiLvlLbl val="0"/>
      </c:catAx>
      <c:valAx>
        <c:axId val="14126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Среднее</a:t>
                </a:r>
                <a:r>
                  <a:rPr lang="ru-RU" sz="110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значение проросших семян</a:t>
                </a:r>
                <a:endParaRPr lang="ru-RU" sz="1100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26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Всхожесть семян огурца при Т = 23 - 25 </a:t>
            </a:r>
            <a:r>
              <a:rPr lang="en-US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º</a:t>
            </a: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Биопрепарат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 </c:v>
                </c:pt>
                <c:pt idx="4">
                  <c:v>День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26.330000000000005</c:v>
                </c:pt>
                <c:pt idx="2">
                  <c:v>29.5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 </c:v>
                </c:pt>
                <c:pt idx="4">
                  <c:v>День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24.8</c:v>
                </c:pt>
                <c:pt idx="2">
                  <c:v>28.830000000000005</c:v>
                </c:pt>
                <c:pt idx="3">
                  <c:v>29.3</c:v>
                </c:pt>
                <c:pt idx="4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Изоксазол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 </c:v>
                </c:pt>
                <c:pt idx="4">
                  <c:v>День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21.16</c:v>
                </c:pt>
                <c:pt idx="2">
                  <c:v>27.6</c:v>
                </c:pt>
                <c:pt idx="3">
                  <c:v>29.3</c:v>
                </c:pt>
                <c:pt idx="4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1288192"/>
        <c:axId val="141289728"/>
        <c:axId val="0"/>
      </c:bar3DChart>
      <c:catAx>
        <c:axId val="14128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289728"/>
        <c:crosses val="autoZero"/>
        <c:auto val="1"/>
        <c:lblAlgn val="ctr"/>
        <c:lblOffset val="100"/>
        <c:noMultiLvlLbl val="0"/>
      </c:catAx>
      <c:valAx>
        <c:axId val="14128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Среднее</a:t>
                </a:r>
                <a:r>
                  <a:rPr lang="ru-RU" sz="110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значение проросших семян</a:t>
                </a:r>
                <a:endParaRPr lang="ru-RU" sz="1100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896547205431187E-2"/>
              <c:y val="0.1049986767277566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28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Всхожесть семян томата при Т = 23 - 25 </a:t>
            </a:r>
            <a:r>
              <a:rPr lang="en-US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º</a:t>
            </a: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Биопрепарат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2.2999999999999998</c:v>
                </c:pt>
                <c:pt idx="3">
                  <c:v>3.5</c:v>
                </c:pt>
                <c:pt idx="4">
                  <c:v>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2.7</c:v>
                </c:pt>
                <c:pt idx="4">
                  <c:v>6.1599999999999975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Изоксазол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0.33000000000000412</c:v>
                </c:pt>
                <c:pt idx="3">
                  <c:v>2.66</c:v>
                </c:pt>
                <c:pt idx="4">
                  <c:v>6.1599999999999975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3177600"/>
        <c:axId val="143179136"/>
        <c:axId val="0"/>
      </c:bar3DChart>
      <c:catAx>
        <c:axId val="14317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179136"/>
        <c:crosses val="autoZero"/>
        <c:auto val="1"/>
        <c:lblAlgn val="ctr"/>
        <c:lblOffset val="100"/>
        <c:noMultiLvlLbl val="0"/>
      </c:catAx>
      <c:valAx>
        <c:axId val="14317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Среднее</a:t>
                </a:r>
                <a:r>
                  <a:rPr lang="ru-RU" sz="110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значение проросших семян</a:t>
                </a:r>
                <a:endParaRPr lang="ru-RU" sz="1100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17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Всхожесть свеклы при Т = 23 - 25 </a:t>
            </a:r>
            <a:r>
              <a:rPr lang="en-US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º</a:t>
            </a:r>
            <a:r>
              <a:rPr lang="ru-RU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Биопрепарат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0.83000000000000063</c:v>
                </c:pt>
                <c:pt idx="2">
                  <c:v>13.3</c:v>
                </c:pt>
                <c:pt idx="3">
                  <c:v>17.16</c:v>
                </c:pt>
                <c:pt idx="4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0.6600000000000088</c:v>
                </c:pt>
                <c:pt idx="2">
                  <c:v>18.829999999999988</c:v>
                </c:pt>
                <c:pt idx="3">
                  <c:v>19.329999999999988</c:v>
                </c:pt>
                <c:pt idx="4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Изоксазол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День 1</c:v>
                </c:pt>
                <c:pt idx="1">
                  <c:v>День 2</c:v>
                </c:pt>
                <c:pt idx="2">
                  <c:v>День 3</c:v>
                </c:pt>
                <c:pt idx="3">
                  <c:v>День 4</c:v>
                </c:pt>
                <c:pt idx="4">
                  <c:v>День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11.16</c:v>
                </c:pt>
                <c:pt idx="2">
                  <c:v>12.5</c:v>
                </c:pt>
                <c:pt idx="3">
                  <c:v>17.16</c:v>
                </c:pt>
                <c:pt idx="4">
                  <c:v>25.6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4415744"/>
        <c:axId val="144458496"/>
        <c:axId val="0"/>
      </c:bar3DChart>
      <c:catAx>
        <c:axId val="14441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458496"/>
        <c:crosses val="autoZero"/>
        <c:auto val="1"/>
        <c:lblAlgn val="ctr"/>
        <c:lblOffset val="100"/>
        <c:noMultiLvlLbl val="0"/>
      </c:catAx>
      <c:valAx>
        <c:axId val="14445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Среднее</a:t>
                </a:r>
                <a:r>
                  <a:rPr lang="ru-RU" sz="1100" b="1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значение проросших семян</a:t>
                </a:r>
                <a:endParaRPr lang="ru-RU" sz="1100" b="1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41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243CB-2C43-40B3-8144-A90747F0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5355</Words>
  <Characters>30525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Король</dc:title>
  <dc:creator>PolyakovaNV</dc:creator>
  <cp:lastModifiedBy>VICTORY</cp:lastModifiedBy>
  <cp:revision>2</cp:revision>
  <dcterms:created xsi:type="dcterms:W3CDTF">2016-04-26T12:02:00Z</dcterms:created>
  <dcterms:modified xsi:type="dcterms:W3CDTF">2016-04-26T12:02:00Z</dcterms:modified>
</cp:coreProperties>
</file>