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CF8" w:rsidRPr="00267CF8" w:rsidRDefault="00267CF8" w:rsidP="00267CF8">
      <w:pPr>
        <w:spacing w:after="0"/>
        <w:jc w:val="center"/>
        <w:rPr>
          <w:rFonts w:ascii="Times New Roman" w:hAnsi="Times New Roman" w:cs="Times New Roman"/>
          <w:sz w:val="28"/>
          <w:szCs w:val="28"/>
        </w:rPr>
      </w:pPr>
      <w:r w:rsidRPr="00267CF8">
        <w:rPr>
          <w:rFonts w:ascii="Times New Roman" w:hAnsi="Times New Roman" w:cs="Times New Roman"/>
          <w:sz w:val="28"/>
          <w:szCs w:val="28"/>
        </w:rPr>
        <w:t>Министерство образования и науки Республики Марий Эл</w:t>
      </w:r>
    </w:p>
    <w:p w:rsidR="00267CF8" w:rsidRPr="00267CF8" w:rsidRDefault="00267CF8" w:rsidP="00267CF8">
      <w:pPr>
        <w:spacing w:after="0"/>
        <w:jc w:val="center"/>
        <w:rPr>
          <w:rFonts w:ascii="Times New Roman" w:hAnsi="Times New Roman" w:cs="Times New Roman"/>
          <w:sz w:val="28"/>
          <w:szCs w:val="28"/>
        </w:rPr>
      </w:pPr>
      <w:r w:rsidRPr="00267CF8">
        <w:rPr>
          <w:rFonts w:ascii="Times New Roman" w:hAnsi="Times New Roman" w:cs="Times New Roman"/>
          <w:sz w:val="28"/>
          <w:szCs w:val="28"/>
        </w:rPr>
        <w:t xml:space="preserve"> Государственное бюджетное образовательное учреждение дополнительного образования   Республики  Марий Эл</w:t>
      </w:r>
    </w:p>
    <w:p w:rsidR="00267CF8" w:rsidRPr="00267CF8" w:rsidRDefault="00267CF8" w:rsidP="00267CF8">
      <w:pPr>
        <w:spacing w:after="0"/>
        <w:jc w:val="center"/>
        <w:rPr>
          <w:rFonts w:ascii="Times New Roman" w:hAnsi="Times New Roman" w:cs="Times New Roman"/>
          <w:sz w:val="28"/>
          <w:szCs w:val="28"/>
        </w:rPr>
      </w:pPr>
      <w:r w:rsidRPr="00267CF8">
        <w:rPr>
          <w:rFonts w:ascii="Times New Roman" w:hAnsi="Times New Roman" w:cs="Times New Roman"/>
          <w:sz w:val="28"/>
          <w:szCs w:val="28"/>
        </w:rPr>
        <w:t>«Центр детского и юношеского технического творчества»</w:t>
      </w: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jc w:val="center"/>
        <w:rPr>
          <w:rFonts w:ascii="Times New Roman" w:hAnsi="Times New Roman" w:cs="Times New Roman"/>
          <w:sz w:val="28"/>
          <w:szCs w:val="28"/>
        </w:rPr>
      </w:pPr>
    </w:p>
    <w:p w:rsidR="00267CF8" w:rsidRPr="00267CF8" w:rsidRDefault="00267CF8" w:rsidP="00267CF8">
      <w:pPr>
        <w:jc w:val="center"/>
        <w:rPr>
          <w:rFonts w:ascii="Times New Roman" w:hAnsi="Times New Roman" w:cs="Times New Roman"/>
          <w:sz w:val="28"/>
          <w:szCs w:val="28"/>
        </w:rPr>
      </w:pPr>
    </w:p>
    <w:p w:rsidR="00267CF8" w:rsidRPr="00267CF8" w:rsidRDefault="00267CF8" w:rsidP="00267CF8">
      <w:pPr>
        <w:jc w:val="center"/>
        <w:rPr>
          <w:rFonts w:ascii="Times New Roman" w:hAnsi="Times New Roman" w:cs="Times New Roman"/>
          <w:sz w:val="40"/>
          <w:szCs w:val="28"/>
        </w:rPr>
      </w:pPr>
      <w:r w:rsidRPr="00267CF8">
        <w:rPr>
          <w:rFonts w:ascii="Times New Roman" w:hAnsi="Times New Roman" w:cs="Times New Roman"/>
          <w:b/>
          <w:bCs/>
          <w:sz w:val="40"/>
          <w:szCs w:val="28"/>
        </w:rPr>
        <w:t>ТЕХНИЧЕСКИЙ  ПРОЕКТ</w:t>
      </w:r>
    </w:p>
    <w:p w:rsidR="00267CF8" w:rsidRPr="00267CF8" w:rsidRDefault="00267CF8" w:rsidP="00267CF8">
      <w:pPr>
        <w:jc w:val="center"/>
        <w:rPr>
          <w:rFonts w:ascii="Times New Roman" w:hAnsi="Times New Roman" w:cs="Times New Roman"/>
          <w:sz w:val="40"/>
          <w:szCs w:val="28"/>
        </w:rPr>
      </w:pPr>
      <w:r w:rsidRPr="00267CF8">
        <w:rPr>
          <w:rFonts w:ascii="Times New Roman" w:hAnsi="Times New Roman" w:cs="Times New Roman"/>
          <w:b/>
          <w:sz w:val="40"/>
          <w:szCs w:val="28"/>
        </w:rPr>
        <w:t>Динамический осветитель для теплицы</w:t>
      </w: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ind w:firstLine="3402"/>
        <w:rPr>
          <w:rFonts w:ascii="Times New Roman" w:hAnsi="Times New Roman" w:cs="Times New Roman"/>
          <w:sz w:val="28"/>
          <w:szCs w:val="28"/>
        </w:rPr>
      </w:pPr>
      <w:r w:rsidRPr="00267CF8">
        <w:rPr>
          <w:rFonts w:ascii="Times New Roman" w:hAnsi="Times New Roman" w:cs="Times New Roman"/>
          <w:sz w:val="28"/>
          <w:szCs w:val="28"/>
        </w:rPr>
        <w:t>Разработчик проекта: Филимонов Максим,</w:t>
      </w:r>
    </w:p>
    <w:p w:rsidR="00267CF8" w:rsidRPr="00267CF8" w:rsidRDefault="00267CF8" w:rsidP="00267CF8">
      <w:pPr>
        <w:ind w:firstLine="3402"/>
        <w:rPr>
          <w:rFonts w:ascii="Times New Roman" w:hAnsi="Times New Roman" w:cs="Times New Roman"/>
          <w:sz w:val="28"/>
          <w:szCs w:val="28"/>
        </w:rPr>
      </w:pPr>
      <w:r w:rsidRPr="00267CF8">
        <w:rPr>
          <w:rFonts w:ascii="Times New Roman" w:hAnsi="Times New Roman" w:cs="Times New Roman"/>
          <w:sz w:val="28"/>
          <w:szCs w:val="28"/>
        </w:rPr>
        <w:t xml:space="preserve"> обучающийся  ГБОУ ДО Республики Марий Эл</w:t>
      </w:r>
    </w:p>
    <w:p w:rsidR="00267CF8" w:rsidRPr="00267CF8" w:rsidRDefault="00267CF8" w:rsidP="00267CF8">
      <w:pPr>
        <w:ind w:firstLine="3402"/>
        <w:rPr>
          <w:rFonts w:ascii="Times New Roman" w:hAnsi="Times New Roman" w:cs="Times New Roman"/>
          <w:sz w:val="28"/>
          <w:szCs w:val="28"/>
        </w:rPr>
      </w:pPr>
      <w:r w:rsidRPr="00267CF8">
        <w:rPr>
          <w:rFonts w:ascii="Times New Roman" w:hAnsi="Times New Roman" w:cs="Times New Roman"/>
          <w:sz w:val="28"/>
          <w:szCs w:val="28"/>
        </w:rPr>
        <w:t xml:space="preserve">«Центр </w:t>
      </w:r>
      <w:proofErr w:type="gramStart"/>
      <w:r w:rsidRPr="00267CF8">
        <w:rPr>
          <w:rFonts w:ascii="Times New Roman" w:hAnsi="Times New Roman" w:cs="Times New Roman"/>
          <w:sz w:val="28"/>
          <w:szCs w:val="28"/>
        </w:rPr>
        <w:t>детского</w:t>
      </w:r>
      <w:proofErr w:type="gramEnd"/>
      <w:r w:rsidRPr="00267CF8">
        <w:rPr>
          <w:rFonts w:ascii="Times New Roman" w:hAnsi="Times New Roman" w:cs="Times New Roman"/>
          <w:sz w:val="28"/>
          <w:szCs w:val="28"/>
        </w:rPr>
        <w:t xml:space="preserve">  и юношеского </w:t>
      </w:r>
    </w:p>
    <w:p w:rsidR="00267CF8" w:rsidRPr="00267CF8" w:rsidRDefault="00267CF8" w:rsidP="00267CF8">
      <w:pPr>
        <w:ind w:firstLine="3402"/>
        <w:rPr>
          <w:rFonts w:ascii="Times New Roman" w:hAnsi="Times New Roman" w:cs="Times New Roman"/>
          <w:sz w:val="28"/>
          <w:szCs w:val="28"/>
        </w:rPr>
      </w:pPr>
      <w:r w:rsidRPr="00267CF8">
        <w:rPr>
          <w:rFonts w:ascii="Times New Roman" w:hAnsi="Times New Roman" w:cs="Times New Roman"/>
          <w:sz w:val="28"/>
          <w:szCs w:val="28"/>
        </w:rPr>
        <w:t>технического творчества»</w:t>
      </w:r>
    </w:p>
    <w:p w:rsidR="00267CF8" w:rsidRPr="00267CF8" w:rsidRDefault="00267CF8" w:rsidP="00267CF8">
      <w:pPr>
        <w:ind w:firstLine="3402"/>
        <w:rPr>
          <w:rFonts w:ascii="Times New Roman" w:hAnsi="Times New Roman" w:cs="Times New Roman"/>
          <w:sz w:val="28"/>
          <w:szCs w:val="28"/>
        </w:rPr>
      </w:pPr>
      <w:r w:rsidRPr="00267CF8">
        <w:rPr>
          <w:rFonts w:ascii="Times New Roman" w:hAnsi="Times New Roman" w:cs="Times New Roman"/>
          <w:sz w:val="28"/>
          <w:szCs w:val="28"/>
        </w:rPr>
        <w:t>Руководитель: Перистый В.Ф.</w:t>
      </w: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jc w:val="center"/>
        <w:rPr>
          <w:rFonts w:ascii="Times New Roman" w:hAnsi="Times New Roman" w:cs="Times New Roman"/>
          <w:sz w:val="28"/>
          <w:szCs w:val="28"/>
        </w:rPr>
      </w:pPr>
      <w:r w:rsidRPr="00267CF8">
        <w:rPr>
          <w:rFonts w:ascii="Times New Roman" w:hAnsi="Times New Roman" w:cs="Times New Roman"/>
          <w:sz w:val="28"/>
          <w:szCs w:val="28"/>
        </w:rPr>
        <w:t>г. Йошкар-Ола, апрель</w:t>
      </w:r>
      <w:r w:rsidRPr="00267CF8">
        <w:rPr>
          <w:rFonts w:ascii="Times New Roman" w:hAnsi="Times New Roman" w:cs="Times New Roman"/>
          <w:sz w:val="28"/>
          <w:szCs w:val="28"/>
        </w:rPr>
        <w:tab/>
        <w:t xml:space="preserve"> 2016 г.</w:t>
      </w:r>
    </w:p>
    <w:p w:rsidR="00267CF8" w:rsidRPr="00267CF8" w:rsidRDefault="00267CF8" w:rsidP="00267CF8">
      <w:pPr>
        <w:jc w:val="center"/>
        <w:rPr>
          <w:rFonts w:ascii="Times New Roman" w:hAnsi="Times New Roman" w:cs="Times New Roman"/>
          <w:sz w:val="28"/>
          <w:szCs w:val="28"/>
        </w:rPr>
      </w:pPr>
      <w:r w:rsidRPr="00267CF8">
        <w:rPr>
          <w:rFonts w:ascii="Times New Roman" w:hAnsi="Times New Roman" w:cs="Times New Roman"/>
          <w:sz w:val="28"/>
          <w:szCs w:val="28"/>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7"/>
      </w:tblGrid>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1.</w:t>
            </w:r>
            <w:r w:rsidRPr="00267CF8">
              <w:rPr>
                <w:rFonts w:ascii="Times New Roman" w:hAnsi="Times New Roman" w:cs="Times New Roman"/>
                <w:sz w:val="28"/>
                <w:szCs w:val="28"/>
              </w:rPr>
              <w:tab/>
            </w:r>
            <w:r>
              <w:rPr>
                <w:rFonts w:ascii="Times New Roman" w:hAnsi="Times New Roman" w:cs="Times New Roman"/>
                <w:sz w:val="28"/>
                <w:szCs w:val="28"/>
              </w:rPr>
              <w:t>А</w:t>
            </w:r>
            <w:r w:rsidRPr="00267CF8">
              <w:rPr>
                <w:rFonts w:ascii="Times New Roman" w:hAnsi="Times New Roman" w:cs="Times New Roman"/>
                <w:sz w:val="28"/>
                <w:szCs w:val="28"/>
              </w:rPr>
              <w:t>ннотация  проекта</w:t>
            </w:r>
            <w:r w:rsidRPr="00267CF8">
              <w:rPr>
                <w:rFonts w:ascii="Times New Roman" w:hAnsi="Times New Roman" w:cs="Times New Roman"/>
                <w:sz w:val="28"/>
                <w:szCs w:val="28"/>
              </w:rPr>
              <w:tab/>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3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2.</w:t>
            </w:r>
            <w:r w:rsidRPr="00267CF8">
              <w:rPr>
                <w:rFonts w:ascii="Times New Roman" w:hAnsi="Times New Roman" w:cs="Times New Roman"/>
                <w:sz w:val="28"/>
                <w:szCs w:val="28"/>
              </w:rPr>
              <w:tab/>
              <w:t>Актуальность и обоснованность  выбранной темы</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4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3.</w:t>
            </w:r>
            <w:r w:rsidRPr="00267CF8">
              <w:rPr>
                <w:rFonts w:ascii="Times New Roman" w:hAnsi="Times New Roman" w:cs="Times New Roman"/>
                <w:sz w:val="28"/>
                <w:szCs w:val="28"/>
              </w:rPr>
              <w:tab/>
              <w:t>Краткое описание конструкции макета</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 xml:space="preserve">6 </w:t>
            </w:r>
            <w:r w:rsidRPr="00267CF8">
              <w:rPr>
                <w:rFonts w:ascii="Times New Roman" w:hAnsi="Times New Roman" w:cs="Times New Roman"/>
                <w:sz w:val="28"/>
                <w:szCs w:val="28"/>
              </w:rPr>
              <w:t xml:space="preserve">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4.</w:t>
            </w:r>
            <w:r w:rsidRPr="00267CF8">
              <w:rPr>
                <w:rFonts w:ascii="Times New Roman" w:hAnsi="Times New Roman" w:cs="Times New Roman"/>
                <w:sz w:val="28"/>
                <w:szCs w:val="28"/>
              </w:rPr>
              <w:tab/>
              <w:t>Схема управления двигателем РИС – 1</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 xml:space="preserve">8 </w:t>
            </w:r>
            <w:r w:rsidRPr="00267CF8">
              <w:rPr>
                <w:rFonts w:ascii="Times New Roman" w:hAnsi="Times New Roman" w:cs="Times New Roman"/>
                <w:sz w:val="28"/>
                <w:szCs w:val="28"/>
              </w:rPr>
              <w:t xml:space="preserve">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5.</w:t>
            </w:r>
            <w:r w:rsidRPr="00267CF8">
              <w:rPr>
                <w:rFonts w:ascii="Times New Roman" w:hAnsi="Times New Roman" w:cs="Times New Roman"/>
                <w:sz w:val="28"/>
                <w:szCs w:val="28"/>
              </w:rPr>
              <w:tab/>
              <w:t>Кинематическая схема  РИС - 2</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9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6.</w:t>
            </w:r>
            <w:r w:rsidRPr="00267CF8">
              <w:rPr>
                <w:rFonts w:ascii="Times New Roman" w:hAnsi="Times New Roman" w:cs="Times New Roman"/>
                <w:sz w:val="28"/>
                <w:szCs w:val="28"/>
              </w:rPr>
              <w:tab/>
              <w:t>Блочная схема макета РИС - 3</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10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7.  Краткое обозрение технических систем оборудования современного тепличного хозяйства</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11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8.</w:t>
            </w:r>
            <w:r w:rsidRPr="00267CF8">
              <w:rPr>
                <w:rFonts w:ascii="Times New Roman" w:hAnsi="Times New Roman" w:cs="Times New Roman"/>
                <w:sz w:val="28"/>
                <w:szCs w:val="28"/>
              </w:rPr>
              <w:tab/>
              <w:t>Перспективный план дальнейшего развития</w:t>
            </w:r>
          </w:p>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и воплощения проекта</w:t>
            </w:r>
          </w:p>
          <w:p w:rsidR="00267CF8" w:rsidRPr="00267CF8" w:rsidRDefault="00267CF8" w:rsidP="00267CF8">
            <w:pPr>
              <w:rPr>
                <w:rFonts w:ascii="Times New Roman" w:hAnsi="Times New Roman" w:cs="Times New Roman"/>
                <w:sz w:val="28"/>
                <w:szCs w:val="28"/>
              </w:rPr>
            </w:pP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14 стр.</w:t>
            </w:r>
          </w:p>
        </w:tc>
      </w:tr>
      <w:tr w:rsidR="00267CF8" w:rsidRPr="00267CF8" w:rsidTr="00537DDB">
        <w:tc>
          <w:tcPr>
            <w:tcW w:w="7621" w:type="dxa"/>
          </w:tcPr>
          <w:p w:rsidR="00267CF8" w:rsidRPr="00267CF8" w:rsidRDefault="00267CF8" w:rsidP="00267CF8">
            <w:pPr>
              <w:rPr>
                <w:rFonts w:ascii="Times New Roman" w:hAnsi="Times New Roman" w:cs="Times New Roman"/>
                <w:sz w:val="28"/>
                <w:szCs w:val="28"/>
              </w:rPr>
            </w:pPr>
            <w:r w:rsidRPr="00267CF8">
              <w:rPr>
                <w:rFonts w:ascii="Times New Roman" w:hAnsi="Times New Roman" w:cs="Times New Roman"/>
                <w:sz w:val="28"/>
                <w:szCs w:val="28"/>
              </w:rPr>
              <w:t>Список используемой литературы и  информационно-инструментальных ресурсов</w:t>
            </w:r>
          </w:p>
        </w:tc>
        <w:tc>
          <w:tcPr>
            <w:tcW w:w="1277" w:type="dxa"/>
          </w:tcPr>
          <w:p w:rsidR="00267CF8" w:rsidRPr="00267CF8" w:rsidRDefault="00267CF8" w:rsidP="00267CF8">
            <w:pPr>
              <w:rPr>
                <w:rFonts w:ascii="Times New Roman" w:hAnsi="Times New Roman" w:cs="Times New Roman"/>
                <w:sz w:val="28"/>
                <w:szCs w:val="28"/>
              </w:rPr>
            </w:pPr>
            <w:r>
              <w:rPr>
                <w:rFonts w:ascii="Times New Roman" w:hAnsi="Times New Roman" w:cs="Times New Roman"/>
                <w:sz w:val="28"/>
                <w:szCs w:val="28"/>
              </w:rPr>
              <w:t>15 стр.</w:t>
            </w:r>
          </w:p>
        </w:tc>
      </w:tr>
    </w:tbl>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rPr>
          <w:rFonts w:ascii="Times New Roman" w:hAnsi="Times New Roman" w:cs="Times New Roman"/>
          <w:sz w:val="28"/>
          <w:szCs w:val="28"/>
        </w:rPr>
      </w:pPr>
    </w:p>
    <w:p w:rsidR="00267CF8" w:rsidRPr="00267CF8" w:rsidRDefault="00267CF8" w:rsidP="00267CF8">
      <w:pPr>
        <w:jc w:val="center"/>
        <w:rPr>
          <w:rFonts w:ascii="Times New Roman" w:hAnsi="Times New Roman" w:cs="Times New Roman"/>
          <w:sz w:val="28"/>
          <w:szCs w:val="28"/>
        </w:rPr>
      </w:pPr>
      <w:r w:rsidRPr="00267CF8">
        <w:rPr>
          <w:rFonts w:ascii="Times New Roman" w:hAnsi="Times New Roman" w:cs="Times New Roman"/>
          <w:sz w:val="28"/>
          <w:szCs w:val="28"/>
        </w:rPr>
        <w:lastRenderedPageBreak/>
        <w:t>АННОТАЦИЯ</w:t>
      </w:r>
      <w:r w:rsidRPr="00267CF8">
        <w:rPr>
          <w:rFonts w:ascii="Times New Roman" w:hAnsi="Times New Roman" w:cs="Times New Roman"/>
          <w:sz w:val="28"/>
          <w:szCs w:val="28"/>
        </w:rPr>
        <w:tab/>
        <w:t>ПРОЕКТА</w:t>
      </w:r>
    </w:p>
    <w:p w:rsidR="00267CF8" w:rsidRPr="00267CF8" w:rsidRDefault="00267CF8" w:rsidP="00267CF8">
      <w:pPr>
        <w:rPr>
          <w:rFonts w:ascii="Times New Roman" w:hAnsi="Times New Roman" w:cs="Times New Roman"/>
          <w:sz w:val="28"/>
          <w:szCs w:val="28"/>
        </w:rPr>
      </w:pPr>
    </w:p>
    <w:p w:rsidR="00267CF8" w:rsidRPr="00267CF8" w:rsidRDefault="00267CF8" w:rsidP="00267CF8">
      <w:pPr>
        <w:spacing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Предлагаем вместо многих ламп освещения  в теплицах применить одну мощную, а для обеспечения  равномерности  освещенности  больших площадей применить механизм перемещающий осветитель, с большой скоростью движения, поочередно облучая участок за участком.</w:t>
      </w:r>
    </w:p>
    <w:p w:rsidR="00267CF8" w:rsidRPr="00267CF8" w:rsidRDefault="00267CF8" w:rsidP="00267CF8">
      <w:pPr>
        <w:spacing w:line="360" w:lineRule="auto"/>
        <w:jc w:val="both"/>
        <w:rPr>
          <w:rFonts w:ascii="Times New Roman" w:hAnsi="Times New Roman" w:cs="Times New Roman"/>
          <w:sz w:val="28"/>
          <w:szCs w:val="28"/>
        </w:rPr>
      </w:pPr>
      <w:r w:rsidRPr="00267CF8">
        <w:rPr>
          <w:rFonts w:ascii="Times New Roman" w:hAnsi="Times New Roman" w:cs="Times New Roman"/>
          <w:sz w:val="28"/>
          <w:szCs w:val="28"/>
        </w:rPr>
        <w:t xml:space="preserve">Работа написана на 15 машинописных листа, содержит 3 схемы, списка литературы из </w:t>
      </w:r>
      <w:r w:rsidR="00F255CF">
        <w:rPr>
          <w:rFonts w:ascii="Times New Roman" w:hAnsi="Times New Roman" w:cs="Times New Roman"/>
          <w:sz w:val="28"/>
          <w:szCs w:val="28"/>
        </w:rPr>
        <w:t>13</w:t>
      </w:r>
      <w:bookmarkStart w:id="0" w:name="_GoBack"/>
      <w:bookmarkEnd w:id="0"/>
      <w:r w:rsidRPr="00267CF8">
        <w:rPr>
          <w:rFonts w:ascii="Times New Roman" w:hAnsi="Times New Roman" w:cs="Times New Roman"/>
          <w:sz w:val="28"/>
          <w:szCs w:val="28"/>
        </w:rPr>
        <w:t xml:space="preserve">  источников.</w:t>
      </w:r>
    </w:p>
    <w:p w:rsidR="00267CF8" w:rsidRPr="00267CF8" w:rsidRDefault="00267CF8" w:rsidP="00267CF8">
      <w:pPr>
        <w:rPr>
          <w:rFonts w:ascii="Times New Roman" w:hAnsi="Times New Roman" w:cs="Times New Roman"/>
          <w:sz w:val="28"/>
          <w:szCs w:val="28"/>
        </w:rPr>
        <w:sectPr w:rsidR="00267CF8" w:rsidRPr="00267CF8" w:rsidSect="00267CF8">
          <w:footerReference w:type="default" r:id="rId8"/>
          <w:pgSz w:w="11906" w:h="16838"/>
          <w:pgMar w:top="1134" w:right="850" w:bottom="1134" w:left="1701" w:header="708" w:footer="708" w:gutter="0"/>
          <w:cols w:space="708"/>
          <w:titlePg/>
          <w:docGrid w:linePitch="360"/>
        </w:sectPr>
      </w:pPr>
    </w:p>
    <w:p w:rsidR="00267CF8" w:rsidRPr="00267CF8" w:rsidRDefault="00267CF8" w:rsidP="00267CF8">
      <w:pPr>
        <w:widowControl w:val="0"/>
        <w:spacing w:after="0"/>
        <w:ind w:firstLine="567"/>
        <w:jc w:val="center"/>
        <w:outlineLvl w:val="7"/>
        <w:rPr>
          <w:rFonts w:ascii="Times New Roman" w:eastAsia="Arial" w:hAnsi="Times New Roman" w:cs="Times New Roman"/>
          <w:sz w:val="28"/>
          <w:szCs w:val="28"/>
        </w:rPr>
      </w:pPr>
      <w:r w:rsidRPr="00267CF8">
        <w:rPr>
          <w:rFonts w:ascii="Times New Roman" w:eastAsia="Arial" w:hAnsi="Times New Roman" w:cs="Times New Roman"/>
          <w:color w:val="2B2B2B"/>
          <w:w w:val="105"/>
          <w:sz w:val="28"/>
          <w:szCs w:val="28"/>
        </w:rPr>
        <w:lastRenderedPageBreak/>
        <w:t>ВВЕДЕНИЕ</w:t>
      </w:r>
    </w:p>
    <w:p w:rsidR="00267CF8" w:rsidRPr="00267CF8" w:rsidRDefault="00267CF8" w:rsidP="00267CF8">
      <w:pPr>
        <w:ind w:firstLine="567"/>
        <w:jc w:val="both"/>
        <w:rPr>
          <w:rFonts w:ascii="Times New Roman" w:hAnsi="Times New Roman" w:cs="Times New Roman"/>
          <w:color w:val="2B2B2B"/>
          <w:sz w:val="28"/>
          <w:szCs w:val="28"/>
        </w:rPr>
      </w:pP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 xml:space="preserve">Свежие овощи - прекрасный источник витаминов. Хотя бы, поэтому они должны присутствовать  в рационе круглый год. Проблема лишь в том, что в зимний   период немногие могут себе позволить купить несколько огурцов и помидоров на салат - цены несравнимы с летним периодом. А что твориться в преддверии  </w:t>
      </w:r>
      <w:r w:rsidRPr="00267CF8">
        <w:rPr>
          <w:rFonts w:ascii="Times New Roman" w:hAnsi="Times New Roman" w:cs="Times New Roman"/>
          <w:color w:val="414141"/>
          <w:sz w:val="28"/>
          <w:szCs w:val="28"/>
        </w:rPr>
        <w:t xml:space="preserve">Нового </w:t>
      </w:r>
      <w:r w:rsidRPr="00267CF8">
        <w:rPr>
          <w:rFonts w:ascii="Times New Roman" w:hAnsi="Times New Roman" w:cs="Times New Roman"/>
          <w:color w:val="2B2B2B"/>
          <w:sz w:val="28"/>
          <w:szCs w:val="28"/>
        </w:rPr>
        <w:t xml:space="preserve">года? Стоимость  свежих овощей  растет день ото </w:t>
      </w:r>
      <w:r w:rsidRPr="00267CF8">
        <w:rPr>
          <w:rFonts w:ascii="Times New Roman" w:hAnsi="Times New Roman" w:cs="Times New Roman"/>
          <w:color w:val="2B2B2B"/>
          <w:spacing w:val="13"/>
          <w:sz w:val="28"/>
          <w:szCs w:val="28"/>
        </w:rPr>
        <w:t xml:space="preserve"> </w:t>
      </w:r>
      <w:r w:rsidRPr="00267CF8">
        <w:rPr>
          <w:rFonts w:ascii="Times New Roman" w:hAnsi="Times New Roman" w:cs="Times New Roman"/>
          <w:color w:val="2B2B2B"/>
          <w:sz w:val="28"/>
          <w:szCs w:val="28"/>
        </w:rPr>
        <w:t>дня!</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w w:val="105"/>
          <w:sz w:val="28"/>
          <w:szCs w:val="28"/>
        </w:rPr>
        <w:t>Производство</w:t>
      </w:r>
      <w:r w:rsidRPr="00267CF8">
        <w:rPr>
          <w:rFonts w:ascii="Times New Roman" w:hAnsi="Times New Roman" w:cs="Times New Roman"/>
          <w:color w:val="2B2B2B"/>
          <w:spacing w:val="-18"/>
          <w:w w:val="105"/>
          <w:sz w:val="28"/>
          <w:szCs w:val="28"/>
        </w:rPr>
        <w:t xml:space="preserve"> </w:t>
      </w:r>
      <w:r w:rsidRPr="00267CF8">
        <w:rPr>
          <w:rFonts w:ascii="Times New Roman" w:hAnsi="Times New Roman" w:cs="Times New Roman"/>
          <w:color w:val="2B2B2B"/>
          <w:w w:val="105"/>
          <w:sz w:val="28"/>
          <w:szCs w:val="28"/>
        </w:rPr>
        <w:t>овощей</w:t>
      </w:r>
      <w:r w:rsidRPr="00267CF8">
        <w:rPr>
          <w:rFonts w:ascii="Times New Roman" w:hAnsi="Times New Roman" w:cs="Times New Roman"/>
          <w:color w:val="2B2B2B"/>
          <w:spacing w:val="-23"/>
          <w:w w:val="105"/>
          <w:sz w:val="28"/>
          <w:szCs w:val="28"/>
        </w:rPr>
        <w:t xml:space="preserve"> </w:t>
      </w:r>
      <w:r w:rsidRPr="00267CF8">
        <w:rPr>
          <w:rFonts w:ascii="Times New Roman" w:hAnsi="Times New Roman" w:cs="Times New Roman"/>
          <w:color w:val="2B2B2B"/>
          <w:w w:val="105"/>
          <w:sz w:val="28"/>
          <w:szCs w:val="28"/>
        </w:rPr>
        <w:t>защищенного</w:t>
      </w:r>
      <w:r w:rsidRPr="00267CF8">
        <w:rPr>
          <w:rFonts w:ascii="Times New Roman" w:hAnsi="Times New Roman" w:cs="Times New Roman"/>
          <w:color w:val="2B2B2B"/>
          <w:spacing w:val="-5"/>
          <w:w w:val="105"/>
          <w:sz w:val="28"/>
          <w:szCs w:val="28"/>
        </w:rPr>
        <w:t xml:space="preserve"> </w:t>
      </w:r>
      <w:r w:rsidRPr="00267CF8">
        <w:rPr>
          <w:rFonts w:ascii="Times New Roman" w:hAnsi="Times New Roman" w:cs="Times New Roman"/>
          <w:color w:val="2B2B2B"/>
          <w:w w:val="105"/>
          <w:sz w:val="28"/>
          <w:szCs w:val="28"/>
        </w:rPr>
        <w:t>грунта</w:t>
      </w:r>
      <w:r w:rsidRPr="00267CF8">
        <w:rPr>
          <w:rFonts w:ascii="Times New Roman" w:hAnsi="Times New Roman" w:cs="Times New Roman"/>
          <w:color w:val="2B2B2B"/>
          <w:spacing w:val="-28"/>
          <w:w w:val="105"/>
          <w:sz w:val="28"/>
          <w:szCs w:val="28"/>
        </w:rPr>
        <w:t xml:space="preserve"> </w:t>
      </w:r>
      <w:r w:rsidRPr="00267CF8">
        <w:rPr>
          <w:rFonts w:ascii="Times New Roman" w:hAnsi="Times New Roman" w:cs="Times New Roman"/>
          <w:color w:val="2B2B2B"/>
          <w:w w:val="185"/>
          <w:sz w:val="28"/>
          <w:szCs w:val="28"/>
        </w:rPr>
        <w:t>-</w:t>
      </w:r>
      <w:r w:rsidRPr="00267CF8">
        <w:rPr>
          <w:rFonts w:ascii="Times New Roman" w:hAnsi="Times New Roman" w:cs="Times New Roman"/>
          <w:color w:val="2B2B2B"/>
          <w:spacing w:val="-90"/>
          <w:w w:val="185"/>
          <w:sz w:val="28"/>
          <w:szCs w:val="28"/>
        </w:rPr>
        <w:t xml:space="preserve"> </w:t>
      </w:r>
      <w:r w:rsidRPr="00267CF8">
        <w:rPr>
          <w:rFonts w:ascii="Times New Roman" w:hAnsi="Times New Roman" w:cs="Times New Roman"/>
          <w:color w:val="2B2B2B"/>
          <w:w w:val="105"/>
          <w:sz w:val="28"/>
          <w:szCs w:val="28"/>
        </w:rPr>
        <w:t>прибыльная</w:t>
      </w:r>
      <w:r w:rsidRPr="00267CF8">
        <w:rPr>
          <w:rFonts w:ascii="Times New Roman" w:hAnsi="Times New Roman" w:cs="Times New Roman"/>
          <w:color w:val="2B2B2B"/>
          <w:spacing w:val="-13"/>
          <w:w w:val="105"/>
          <w:sz w:val="28"/>
          <w:szCs w:val="28"/>
        </w:rPr>
        <w:t xml:space="preserve"> </w:t>
      </w:r>
      <w:r w:rsidRPr="00267CF8">
        <w:rPr>
          <w:rFonts w:ascii="Times New Roman" w:hAnsi="Times New Roman" w:cs="Times New Roman"/>
          <w:color w:val="2B2B2B"/>
          <w:w w:val="105"/>
          <w:sz w:val="28"/>
          <w:szCs w:val="28"/>
        </w:rPr>
        <w:t>и</w:t>
      </w:r>
      <w:r w:rsidRPr="00267CF8">
        <w:rPr>
          <w:rFonts w:ascii="Times New Roman" w:hAnsi="Times New Roman" w:cs="Times New Roman"/>
          <w:color w:val="2B2B2B"/>
          <w:spacing w:val="-28"/>
          <w:w w:val="105"/>
          <w:sz w:val="28"/>
          <w:szCs w:val="28"/>
        </w:rPr>
        <w:t xml:space="preserve"> </w:t>
      </w:r>
      <w:r w:rsidRPr="00267CF8">
        <w:rPr>
          <w:rFonts w:ascii="Times New Roman" w:hAnsi="Times New Roman" w:cs="Times New Roman"/>
          <w:color w:val="2B2B2B"/>
          <w:w w:val="105"/>
          <w:sz w:val="28"/>
          <w:szCs w:val="28"/>
        </w:rPr>
        <w:t>перспективная деятельность в настоящее время. Ведь их производство не зависит от климатических</w:t>
      </w:r>
      <w:r w:rsidRPr="00267CF8">
        <w:rPr>
          <w:rFonts w:ascii="Times New Roman" w:hAnsi="Times New Roman" w:cs="Times New Roman"/>
          <w:color w:val="2B2B2B"/>
          <w:spacing w:val="-16"/>
          <w:w w:val="105"/>
          <w:sz w:val="28"/>
          <w:szCs w:val="28"/>
        </w:rPr>
        <w:t xml:space="preserve"> </w:t>
      </w:r>
      <w:r w:rsidRPr="00267CF8">
        <w:rPr>
          <w:rFonts w:ascii="Times New Roman" w:hAnsi="Times New Roman" w:cs="Times New Roman"/>
          <w:color w:val="2B2B2B"/>
          <w:w w:val="105"/>
          <w:sz w:val="28"/>
          <w:szCs w:val="28"/>
        </w:rPr>
        <w:t>условий,</w:t>
      </w:r>
      <w:r w:rsidRPr="00267CF8">
        <w:rPr>
          <w:rFonts w:ascii="Times New Roman" w:hAnsi="Times New Roman" w:cs="Times New Roman"/>
          <w:color w:val="2B2B2B"/>
          <w:spacing w:val="-6"/>
          <w:w w:val="105"/>
          <w:sz w:val="28"/>
          <w:szCs w:val="28"/>
        </w:rPr>
        <w:t xml:space="preserve"> </w:t>
      </w:r>
      <w:r w:rsidRPr="00267CF8">
        <w:rPr>
          <w:rFonts w:ascii="Times New Roman" w:hAnsi="Times New Roman" w:cs="Times New Roman"/>
          <w:color w:val="2B2B2B"/>
          <w:w w:val="105"/>
          <w:sz w:val="28"/>
          <w:szCs w:val="28"/>
        </w:rPr>
        <w:t>и</w:t>
      </w:r>
      <w:r w:rsidRPr="00267CF8">
        <w:rPr>
          <w:rFonts w:ascii="Times New Roman" w:hAnsi="Times New Roman" w:cs="Times New Roman"/>
          <w:color w:val="2B2B2B"/>
          <w:spacing w:val="-28"/>
          <w:w w:val="105"/>
          <w:sz w:val="28"/>
          <w:szCs w:val="28"/>
        </w:rPr>
        <w:t xml:space="preserve"> </w:t>
      </w:r>
      <w:r w:rsidRPr="00267CF8">
        <w:rPr>
          <w:rFonts w:ascii="Times New Roman" w:hAnsi="Times New Roman" w:cs="Times New Roman"/>
          <w:color w:val="2B2B2B"/>
          <w:w w:val="105"/>
          <w:sz w:val="28"/>
          <w:szCs w:val="28"/>
        </w:rPr>
        <w:t>продукция</w:t>
      </w:r>
      <w:r w:rsidRPr="00267CF8">
        <w:rPr>
          <w:rFonts w:ascii="Times New Roman" w:hAnsi="Times New Roman" w:cs="Times New Roman"/>
          <w:color w:val="2B2B2B"/>
          <w:spacing w:val="-15"/>
          <w:w w:val="105"/>
          <w:sz w:val="28"/>
          <w:szCs w:val="28"/>
        </w:rPr>
        <w:t xml:space="preserve"> </w:t>
      </w:r>
      <w:r w:rsidRPr="00267CF8">
        <w:rPr>
          <w:rFonts w:ascii="Times New Roman" w:hAnsi="Times New Roman" w:cs="Times New Roman"/>
          <w:color w:val="2B2B2B"/>
          <w:w w:val="105"/>
          <w:sz w:val="28"/>
          <w:szCs w:val="28"/>
        </w:rPr>
        <w:t>пользуется</w:t>
      </w:r>
      <w:r w:rsidRPr="00267CF8">
        <w:rPr>
          <w:rFonts w:ascii="Times New Roman" w:hAnsi="Times New Roman" w:cs="Times New Roman"/>
          <w:color w:val="2B2B2B"/>
          <w:spacing w:val="-22"/>
          <w:w w:val="105"/>
          <w:sz w:val="28"/>
          <w:szCs w:val="28"/>
        </w:rPr>
        <w:t xml:space="preserve"> </w:t>
      </w:r>
      <w:r w:rsidRPr="00267CF8">
        <w:rPr>
          <w:rFonts w:ascii="Times New Roman" w:hAnsi="Times New Roman" w:cs="Times New Roman"/>
          <w:color w:val="2B2B2B"/>
          <w:w w:val="105"/>
          <w:sz w:val="28"/>
          <w:szCs w:val="28"/>
        </w:rPr>
        <w:t>спросом</w:t>
      </w:r>
      <w:r w:rsidRPr="00267CF8">
        <w:rPr>
          <w:rFonts w:ascii="Times New Roman" w:hAnsi="Times New Roman" w:cs="Times New Roman"/>
          <w:color w:val="2B2B2B"/>
          <w:spacing w:val="-14"/>
          <w:w w:val="105"/>
          <w:sz w:val="28"/>
          <w:szCs w:val="28"/>
        </w:rPr>
        <w:t xml:space="preserve"> </w:t>
      </w:r>
      <w:r w:rsidRPr="00267CF8">
        <w:rPr>
          <w:rFonts w:ascii="Times New Roman" w:hAnsi="Times New Roman" w:cs="Times New Roman"/>
          <w:color w:val="2B2B2B"/>
          <w:w w:val="105"/>
          <w:sz w:val="28"/>
          <w:szCs w:val="28"/>
        </w:rPr>
        <w:t>круглый</w:t>
      </w:r>
      <w:r w:rsidRPr="00267CF8">
        <w:rPr>
          <w:rFonts w:ascii="Times New Roman" w:hAnsi="Times New Roman" w:cs="Times New Roman"/>
          <w:color w:val="2B2B2B"/>
          <w:spacing w:val="-17"/>
          <w:w w:val="105"/>
          <w:sz w:val="28"/>
          <w:szCs w:val="28"/>
        </w:rPr>
        <w:t xml:space="preserve"> </w:t>
      </w:r>
      <w:r w:rsidRPr="00267CF8">
        <w:rPr>
          <w:rFonts w:ascii="Times New Roman" w:hAnsi="Times New Roman" w:cs="Times New Roman"/>
          <w:color w:val="2B2B2B"/>
          <w:w w:val="105"/>
          <w:sz w:val="28"/>
          <w:szCs w:val="28"/>
        </w:rPr>
        <w:t>год.</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 xml:space="preserve">Конкуренция в этой сфере оценивается как относительно невысокая. Сложнее всего точно оценить рентабельность такого </w:t>
      </w:r>
      <w:proofErr w:type="gramStart"/>
      <w:r w:rsidRPr="00267CF8">
        <w:rPr>
          <w:rFonts w:ascii="Times New Roman" w:hAnsi="Times New Roman" w:cs="Times New Roman"/>
          <w:color w:val="2B2B2B"/>
          <w:sz w:val="28"/>
          <w:szCs w:val="28"/>
        </w:rPr>
        <w:t>бизнес-проекта</w:t>
      </w:r>
      <w:proofErr w:type="gramEnd"/>
      <w:r w:rsidRPr="00267CF8">
        <w:rPr>
          <w:rFonts w:ascii="Times New Roman" w:hAnsi="Times New Roman" w:cs="Times New Roman"/>
          <w:color w:val="2B2B2B"/>
          <w:sz w:val="28"/>
          <w:szCs w:val="28"/>
        </w:rPr>
        <w:t xml:space="preserve">. Этот показатель зависит от многих переменных и, в первую очередь, от географического расположения тепличного хозяйства. С одной стороны, выращивание свежих овощей в теплице более востребовано для средней полосы и северных регионов нашей страны, нежели для юга. На юге конкуренция намного выше, а период межсезонья намного короче. С другой стороны, для центральной части России характерны резкие </w:t>
      </w:r>
      <w:r w:rsidRPr="00267CF8">
        <w:rPr>
          <w:rFonts w:ascii="Times New Roman" w:hAnsi="Times New Roman" w:cs="Times New Roman"/>
          <w:color w:val="414141"/>
          <w:sz w:val="28"/>
          <w:szCs w:val="28"/>
        </w:rPr>
        <w:t xml:space="preserve">температурные </w:t>
      </w:r>
      <w:proofErr w:type="gramStart"/>
      <w:r w:rsidRPr="00267CF8">
        <w:rPr>
          <w:rFonts w:ascii="Times New Roman" w:hAnsi="Times New Roman" w:cs="Times New Roman"/>
          <w:color w:val="2B2B2B"/>
          <w:sz w:val="28"/>
          <w:szCs w:val="28"/>
        </w:rPr>
        <w:t>перепады</w:t>
      </w:r>
      <w:proofErr w:type="gramEnd"/>
      <w:r w:rsidRPr="00267CF8">
        <w:rPr>
          <w:rFonts w:ascii="Times New Roman" w:hAnsi="Times New Roman" w:cs="Times New Roman"/>
          <w:color w:val="2B2B2B"/>
          <w:sz w:val="28"/>
          <w:szCs w:val="28"/>
        </w:rPr>
        <w:t xml:space="preserve"> и даже морозы. Кроме того, там отмечается нехватка </w:t>
      </w:r>
      <w:r w:rsidRPr="00267CF8">
        <w:rPr>
          <w:rFonts w:ascii="Times New Roman" w:hAnsi="Times New Roman" w:cs="Times New Roman"/>
          <w:i/>
          <w:color w:val="2B2B2B"/>
          <w:sz w:val="28"/>
          <w:szCs w:val="28"/>
        </w:rPr>
        <w:t xml:space="preserve">солнечного света. Следовательно, потребуются </w:t>
      </w:r>
      <w:r w:rsidRPr="00267CF8">
        <w:rPr>
          <w:rFonts w:ascii="Times New Roman" w:hAnsi="Times New Roman" w:cs="Times New Roman"/>
          <w:i/>
          <w:color w:val="414141"/>
          <w:sz w:val="28"/>
          <w:szCs w:val="28"/>
        </w:rPr>
        <w:t xml:space="preserve">дополнительные  </w:t>
      </w:r>
      <w:r w:rsidRPr="00267CF8">
        <w:rPr>
          <w:rFonts w:ascii="Times New Roman" w:hAnsi="Times New Roman" w:cs="Times New Roman"/>
          <w:i/>
          <w:color w:val="2B2B2B"/>
          <w:sz w:val="28"/>
          <w:szCs w:val="28"/>
        </w:rPr>
        <w:t xml:space="preserve">расходы  на  освещение  </w:t>
      </w:r>
      <w:r w:rsidRPr="00267CF8">
        <w:rPr>
          <w:rFonts w:ascii="Times New Roman" w:hAnsi="Times New Roman" w:cs="Times New Roman"/>
          <w:color w:val="2B2B2B"/>
          <w:sz w:val="28"/>
          <w:szCs w:val="28"/>
        </w:rPr>
        <w:t xml:space="preserve">и обогрев  теплиц,  что,  в  свою </w:t>
      </w:r>
      <w:r w:rsidRPr="00267CF8">
        <w:rPr>
          <w:rFonts w:ascii="Times New Roman" w:hAnsi="Times New Roman" w:cs="Times New Roman"/>
          <w:color w:val="6B6B6B"/>
          <w:sz w:val="28"/>
          <w:szCs w:val="28"/>
        </w:rPr>
        <w:t>оч</w:t>
      </w:r>
      <w:r w:rsidRPr="00267CF8">
        <w:rPr>
          <w:rFonts w:ascii="Times New Roman" w:hAnsi="Times New Roman" w:cs="Times New Roman"/>
          <w:color w:val="414141"/>
          <w:sz w:val="28"/>
          <w:szCs w:val="28"/>
        </w:rPr>
        <w:t>ередь</w:t>
      </w:r>
      <w:r w:rsidRPr="00267CF8">
        <w:rPr>
          <w:rFonts w:ascii="Times New Roman" w:hAnsi="Times New Roman" w:cs="Times New Roman"/>
          <w:color w:val="5B5B5B"/>
          <w:sz w:val="28"/>
          <w:szCs w:val="28"/>
        </w:rPr>
        <w:t xml:space="preserve">, </w:t>
      </w:r>
      <w:r w:rsidRPr="00267CF8">
        <w:rPr>
          <w:rFonts w:ascii="Times New Roman" w:hAnsi="Times New Roman" w:cs="Times New Roman"/>
          <w:color w:val="414141"/>
          <w:sz w:val="28"/>
          <w:szCs w:val="28"/>
        </w:rPr>
        <w:t>п</w:t>
      </w:r>
      <w:r w:rsidRPr="00267CF8">
        <w:rPr>
          <w:rFonts w:ascii="Times New Roman" w:hAnsi="Times New Roman" w:cs="Times New Roman"/>
          <w:color w:val="5B5B5B"/>
          <w:sz w:val="28"/>
          <w:szCs w:val="28"/>
        </w:rPr>
        <w:t>р</w:t>
      </w:r>
      <w:r w:rsidRPr="00267CF8">
        <w:rPr>
          <w:rFonts w:ascii="Times New Roman" w:hAnsi="Times New Roman" w:cs="Times New Roman"/>
          <w:color w:val="414141"/>
          <w:sz w:val="28"/>
          <w:szCs w:val="28"/>
        </w:rPr>
        <w:t xml:space="preserve">иведет  к </w:t>
      </w:r>
      <w:r w:rsidRPr="00267CF8">
        <w:rPr>
          <w:rFonts w:ascii="Times New Roman" w:hAnsi="Times New Roman" w:cs="Times New Roman"/>
          <w:color w:val="2B2B2B"/>
          <w:sz w:val="28"/>
          <w:szCs w:val="28"/>
        </w:rPr>
        <w:t>увеличению  себестоимости</w:t>
      </w:r>
      <w:r w:rsidRPr="00267CF8">
        <w:rPr>
          <w:rFonts w:ascii="Times New Roman" w:hAnsi="Times New Roman" w:cs="Times New Roman"/>
          <w:color w:val="2B2B2B"/>
          <w:spacing w:val="7"/>
          <w:sz w:val="28"/>
          <w:szCs w:val="28"/>
        </w:rPr>
        <w:t xml:space="preserve"> </w:t>
      </w:r>
      <w:r w:rsidRPr="00267CF8">
        <w:rPr>
          <w:rFonts w:ascii="Times New Roman" w:hAnsi="Times New Roman" w:cs="Times New Roman"/>
          <w:color w:val="2B2B2B"/>
          <w:sz w:val="28"/>
          <w:szCs w:val="28"/>
        </w:rPr>
        <w:t>продукции.</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5B5B5B"/>
          <w:spacing w:val="4"/>
          <w:sz w:val="28"/>
          <w:szCs w:val="28"/>
        </w:rPr>
        <w:t>Так</w:t>
      </w:r>
      <w:r w:rsidRPr="00267CF8">
        <w:rPr>
          <w:rFonts w:ascii="Times New Roman" w:hAnsi="Times New Roman" w:cs="Times New Roman"/>
          <w:color w:val="414141"/>
          <w:spacing w:val="4"/>
          <w:sz w:val="28"/>
          <w:szCs w:val="28"/>
        </w:rPr>
        <w:t xml:space="preserve">им </w:t>
      </w:r>
      <w:r w:rsidRPr="00267CF8">
        <w:rPr>
          <w:rFonts w:ascii="Times New Roman" w:hAnsi="Times New Roman" w:cs="Times New Roman"/>
          <w:color w:val="414141"/>
          <w:spacing w:val="2"/>
          <w:sz w:val="28"/>
          <w:szCs w:val="28"/>
        </w:rPr>
        <w:t>о</w:t>
      </w:r>
      <w:r w:rsidRPr="00267CF8">
        <w:rPr>
          <w:rFonts w:ascii="Times New Roman" w:hAnsi="Times New Roman" w:cs="Times New Roman"/>
          <w:color w:val="5B5B5B"/>
          <w:spacing w:val="2"/>
          <w:sz w:val="28"/>
          <w:szCs w:val="28"/>
        </w:rPr>
        <w:t>браз</w:t>
      </w:r>
      <w:r w:rsidRPr="00267CF8">
        <w:rPr>
          <w:rFonts w:ascii="Times New Roman" w:hAnsi="Times New Roman" w:cs="Times New Roman"/>
          <w:color w:val="414141"/>
          <w:spacing w:val="2"/>
          <w:sz w:val="28"/>
          <w:szCs w:val="28"/>
        </w:rPr>
        <w:t xml:space="preserve">ом, </w:t>
      </w:r>
      <w:r w:rsidRPr="00267CF8">
        <w:rPr>
          <w:rFonts w:ascii="Times New Roman" w:hAnsi="Times New Roman" w:cs="Times New Roman"/>
          <w:color w:val="414141"/>
          <w:sz w:val="28"/>
          <w:szCs w:val="28"/>
        </w:rPr>
        <w:t xml:space="preserve">выращивать тепличные </w:t>
      </w:r>
      <w:r w:rsidRPr="00267CF8">
        <w:rPr>
          <w:rFonts w:ascii="Times New Roman" w:hAnsi="Times New Roman" w:cs="Times New Roman"/>
          <w:color w:val="2B2B2B"/>
          <w:sz w:val="28"/>
          <w:szCs w:val="28"/>
        </w:rPr>
        <w:t xml:space="preserve">овощи, к </w:t>
      </w:r>
      <w:proofErr w:type="gramStart"/>
      <w:r w:rsidRPr="00267CF8">
        <w:rPr>
          <w:rFonts w:ascii="Times New Roman" w:hAnsi="Times New Roman" w:cs="Times New Roman"/>
          <w:color w:val="2B2B2B"/>
          <w:sz w:val="28"/>
          <w:szCs w:val="28"/>
        </w:rPr>
        <w:t>примеру</w:t>
      </w:r>
      <w:proofErr w:type="gramEnd"/>
      <w:r w:rsidRPr="00267CF8">
        <w:rPr>
          <w:rFonts w:ascii="Times New Roman" w:hAnsi="Times New Roman" w:cs="Times New Roman"/>
          <w:color w:val="2B2B2B"/>
          <w:sz w:val="28"/>
          <w:szCs w:val="28"/>
        </w:rPr>
        <w:t xml:space="preserve"> в Поволжье, может оказаться невыгодным, из-за высокой себестоимости местной тепличной </w:t>
      </w:r>
      <w:r w:rsidRPr="00267CF8">
        <w:rPr>
          <w:rFonts w:ascii="Times New Roman" w:hAnsi="Times New Roman" w:cs="Times New Roman"/>
          <w:color w:val="414141"/>
          <w:sz w:val="28"/>
          <w:szCs w:val="28"/>
        </w:rPr>
        <w:t xml:space="preserve">продукции, </w:t>
      </w:r>
      <w:r w:rsidRPr="00267CF8">
        <w:rPr>
          <w:rFonts w:ascii="Times New Roman" w:hAnsi="Times New Roman" w:cs="Times New Roman"/>
          <w:color w:val="2B2B2B"/>
          <w:sz w:val="28"/>
          <w:szCs w:val="28"/>
        </w:rPr>
        <w:t xml:space="preserve">с учетом того, что в этот регион завозятся фрукты и овощи с юга по более низким ценам, нежели выращенные на месте, с использованием </w:t>
      </w:r>
      <w:r w:rsidRPr="00267CF8">
        <w:rPr>
          <w:rFonts w:ascii="Times New Roman" w:hAnsi="Times New Roman" w:cs="Times New Roman"/>
          <w:color w:val="2B2B2B"/>
          <w:w w:val="101"/>
          <w:sz w:val="28"/>
          <w:szCs w:val="28"/>
        </w:rPr>
        <w:t xml:space="preserve">традиционных высоко </w:t>
      </w:r>
      <w:r w:rsidRPr="00267CF8">
        <w:rPr>
          <w:rFonts w:ascii="Times New Roman" w:hAnsi="Times New Roman" w:cs="Times New Roman"/>
          <w:color w:val="2B2B2B"/>
          <w:spacing w:val="2"/>
          <w:w w:val="93"/>
          <w:sz w:val="28"/>
          <w:szCs w:val="28"/>
        </w:rPr>
        <w:t>затратных</w:t>
      </w:r>
      <w:r w:rsidRPr="00267CF8">
        <w:rPr>
          <w:rFonts w:ascii="Times New Roman" w:hAnsi="Times New Roman" w:cs="Times New Roman"/>
          <w:color w:val="2B2B2B"/>
          <w:spacing w:val="44"/>
          <w:w w:val="93"/>
          <w:sz w:val="28"/>
          <w:szCs w:val="28"/>
        </w:rPr>
        <w:t xml:space="preserve"> </w:t>
      </w:r>
      <w:r w:rsidRPr="00267CF8">
        <w:rPr>
          <w:rFonts w:ascii="Times New Roman" w:hAnsi="Times New Roman" w:cs="Times New Roman"/>
          <w:color w:val="2B2B2B"/>
          <w:w w:val="101"/>
          <w:sz w:val="28"/>
          <w:szCs w:val="28"/>
        </w:rPr>
        <w:t>технологий.</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 xml:space="preserve">Разумеется, рентабельность напрямую зависит еще и от того, что </w:t>
      </w:r>
      <w:r w:rsidRPr="00267CF8">
        <w:rPr>
          <w:rFonts w:ascii="Times New Roman" w:hAnsi="Times New Roman" w:cs="Times New Roman"/>
          <w:color w:val="414141"/>
          <w:sz w:val="28"/>
          <w:szCs w:val="28"/>
        </w:rPr>
        <w:t xml:space="preserve">именно </w:t>
      </w:r>
      <w:r w:rsidRPr="00267CF8">
        <w:rPr>
          <w:rFonts w:ascii="Times New Roman" w:hAnsi="Times New Roman" w:cs="Times New Roman"/>
          <w:color w:val="2B2B2B"/>
          <w:sz w:val="28"/>
          <w:szCs w:val="28"/>
        </w:rPr>
        <w:t xml:space="preserve">выращивается в </w:t>
      </w:r>
      <w:r w:rsidRPr="00267CF8">
        <w:rPr>
          <w:rFonts w:ascii="Times New Roman" w:hAnsi="Times New Roman" w:cs="Times New Roman"/>
          <w:color w:val="414141"/>
          <w:sz w:val="28"/>
          <w:szCs w:val="28"/>
        </w:rPr>
        <w:t xml:space="preserve">теплицах. </w:t>
      </w:r>
      <w:r w:rsidRPr="00267CF8">
        <w:rPr>
          <w:rFonts w:ascii="Times New Roman" w:hAnsi="Times New Roman" w:cs="Times New Roman"/>
          <w:color w:val="2B2B2B"/>
          <w:sz w:val="28"/>
          <w:szCs w:val="28"/>
        </w:rPr>
        <w:t xml:space="preserve">Чаще всего это съедобная  зелень, цветы </w:t>
      </w:r>
      <w:r w:rsidRPr="00267CF8">
        <w:rPr>
          <w:rFonts w:ascii="Times New Roman" w:hAnsi="Times New Roman" w:cs="Times New Roman"/>
          <w:color w:val="414141"/>
          <w:sz w:val="28"/>
          <w:szCs w:val="28"/>
        </w:rPr>
        <w:t xml:space="preserve">и </w:t>
      </w:r>
      <w:r w:rsidRPr="00267CF8">
        <w:rPr>
          <w:rFonts w:ascii="Times New Roman" w:hAnsi="Times New Roman" w:cs="Times New Roman"/>
          <w:color w:val="414141"/>
          <w:spacing w:val="16"/>
          <w:sz w:val="28"/>
          <w:szCs w:val="28"/>
        </w:rPr>
        <w:t xml:space="preserve"> </w:t>
      </w:r>
      <w:r w:rsidRPr="00267CF8">
        <w:rPr>
          <w:rFonts w:ascii="Times New Roman" w:hAnsi="Times New Roman" w:cs="Times New Roman"/>
          <w:color w:val="414141"/>
          <w:sz w:val="28"/>
          <w:szCs w:val="28"/>
        </w:rPr>
        <w:t>овощи.</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lastRenderedPageBreak/>
        <w:t>Подводя итог выше изложенному,  приходим к следующему  выводу:</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 xml:space="preserve">Создание круглогодично работающего тепличного хозяйства, к примеру, в Республике Марий Эл, экономически оправдано только при условии изыскания дешевых местных источников энергии, или значительных снижений этих </w:t>
      </w:r>
      <w:proofErr w:type="spellStart"/>
      <w:r w:rsidRPr="00267CF8">
        <w:rPr>
          <w:rFonts w:ascii="Times New Roman" w:hAnsi="Times New Roman" w:cs="Times New Roman"/>
          <w:color w:val="2B2B2B"/>
          <w:sz w:val="28"/>
          <w:szCs w:val="28"/>
        </w:rPr>
        <w:t>энергозатрат</w:t>
      </w:r>
      <w:proofErr w:type="spellEnd"/>
      <w:r w:rsidRPr="00267CF8">
        <w:rPr>
          <w:rFonts w:ascii="Times New Roman" w:hAnsi="Times New Roman" w:cs="Times New Roman"/>
          <w:color w:val="2B2B2B"/>
          <w:sz w:val="28"/>
          <w:szCs w:val="28"/>
        </w:rPr>
        <w:t>!</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Здесь  возможны несколько  путей</w:t>
      </w:r>
      <w:r w:rsidRPr="00267CF8">
        <w:rPr>
          <w:rFonts w:ascii="Times New Roman" w:hAnsi="Times New Roman" w:cs="Times New Roman"/>
          <w:color w:val="2B2B2B"/>
          <w:spacing w:val="25"/>
          <w:sz w:val="28"/>
          <w:szCs w:val="28"/>
        </w:rPr>
        <w:t xml:space="preserve"> </w:t>
      </w:r>
      <w:r w:rsidRPr="00267CF8">
        <w:rPr>
          <w:rFonts w:ascii="Times New Roman" w:hAnsi="Times New Roman" w:cs="Times New Roman"/>
          <w:color w:val="2B2B2B"/>
          <w:sz w:val="28"/>
          <w:szCs w:val="28"/>
        </w:rPr>
        <w:t>решения.</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414141"/>
          <w:sz w:val="28"/>
          <w:szCs w:val="28"/>
        </w:rPr>
        <w:t xml:space="preserve">Мы </w:t>
      </w:r>
      <w:r w:rsidRPr="00267CF8">
        <w:rPr>
          <w:rFonts w:ascii="Times New Roman" w:hAnsi="Times New Roman" w:cs="Times New Roman"/>
          <w:color w:val="2B2B2B"/>
          <w:sz w:val="28"/>
          <w:szCs w:val="28"/>
        </w:rPr>
        <w:t xml:space="preserve">выбираем снижение </w:t>
      </w:r>
      <w:proofErr w:type="spellStart"/>
      <w:r w:rsidRPr="00267CF8">
        <w:rPr>
          <w:rFonts w:ascii="Times New Roman" w:hAnsi="Times New Roman" w:cs="Times New Roman"/>
          <w:color w:val="2B2B2B"/>
          <w:sz w:val="28"/>
          <w:szCs w:val="28"/>
        </w:rPr>
        <w:t>энергозатрат</w:t>
      </w:r>
      <w:proofErr w:type="spellEnd"/>
      <w:r w:rsidRPr="00267CF8">
        <w:rPr>
          <w:rFonts w:ascii="Times New Roman" w:hAnsi="Times New Roman" w:cs="Times New Roman"/>
          <w:color w:val="2B2B2B"/>
          <w:sz w:val="28"/>
          <w:szCs w:val="28"/>
        </w:rPr>
        <w:t xml:space="preserve"> на освещение, хотя генерирование энергии  из сжигаемого птичьего помета (отходов бурно развивающегося в регионе птицеводства) тоже интересно с позиции рентабельности, имеет большую перспективу.</w:t>
      </w:r>
    </w:p>
    <w:p w:rsidR="002C1095" w:rsidRPr="002C1095" w:rsidRDefault="002C1095" w:rsidP="002C1095">
      <w:pPr>
        <w:spacing w:after="0" w:line="360" w:lineRule="auto"/>
        <w:ind w:firstLine="567"/>
        <w:jc w:val="both"/>
        <w:rPr>
          <w:rFonts w:ascii="Times New Roman" w:hAnsi="Times New Roman" w:cs="Times New Roman"/>
          <w:spacing w:val="4"/>
          <w:sz w:val="28"/>
          <w:szCs w:val="28"/>
        </w:rPr>
      </w:pPr>
      <w:r w:rsidRPr="002C1095">
        <w:rPr>
          <w:rFonts w:ascii="Times New Roman" w:hAnsi="Times New Roman" w:cs="Times New Roman"/>
          <w:spacing w:val="4"/>
          <w:sz w:val="28"/>
          <w:szCs w:val="28"/>
        </w:rPr>
        <w:t>Цель данного проекта - показать на демонстрируемом макете один из путей снижения затрат на освещение тепличной площади.</w:t>
      </w:r>
    </w:p>
    <w:p w:rsidR="002C1095" w:rsidRPr="002C1095" w:rsidRDefault="002C1095" w:rsidP="002C1095">
      <w:pPr>
        <w:spacing w:after="0" w:line="360" w:lineRule="auto"/>
        <w:ind w:firstLine="567"/>
        <w:jc w:val="both"/>
        <w:rPr>
          <w:rFonts w:ascii="Times New Roman" w:hAnsi="Times New Roman" w:cs="Times New Roman"/>
          <w:spacing w:val="4"/>
          <w:sz w:val="28"/>
          <w:szCs w:val="28"/>
        </w:rPr>
      </w:pPr>
      <w:r w:rsidRPr="002C1095">
        <w:rPr>
          <w:rFonts w:ascii="Times New Roman" w:hAnsi="Times New Roman" w:cs="Times New Roman"/>
          <w:spacing w:val="4"/>
          <w:sz w:val="28"/>
          <w:szCs w:val="28"/>
        </w:rPr>
        <w:t>Задачи:</w:t>
      </w:r>
    </w:p>
    <w:p w:rsidR="002C1095" w:rsidRPr="002C1095" w:rsidRDefault="002C1095" w:rsidP="002C1095">
      <w:pPr>
        <w:spacing w:after="0" w:line="360" w:lineRule="auto"/>
        <w:ind w:firstLine="567"/>
        <w:jc w:val="both"/>
        <w:rPr>
          <w:rFonts w:ascii="Times New Roman" w:hAnsi="Times New Roman" w:cs="Times New Roman"/>
          <w:spacing w:val="4"/>
          <w:sz w:val="28"/>
          <w:szCs w:val="28"/>
        </w:rPr>
      </w:pPr>
      <w:r w:rsidRPr="002C1095">
        <w:rPr>
          <w:rFonts w:ascii="Times New Roman" w:hAnsi="Times New Roman" w:cs="Times New Roman"/>
          <w:spacing w:val="4"/>
          <w:sz w:val="28"/>
          <w:szCs w:val="28"/>
        </w:rPr>
        <w:t>1. Изучить область  технических систем оборудования современного тепличного хозяйства.</w:t>
      </w:r>
    </w:p>
    <w:p w:rsidR="002C1095" w:rsidRPr="002C1095" w:rsidRDefault="002C1095" w:rsidP="002C1095">
      <w:pPr>
        <w:spacing w:after="0" w:line="360" w:lineRule="auto"/>
        <w:ind w:firstLine="567"/>
        <w:jc w:val="both"/>
        <w:rPr>
          <w:rFonts w:ascii="Times New Roman" w:hAnsi="Times New Roman" w:cs="Times New Roman"/>
          <w:spacing w:val="4"/>
          <w:sz w:val="28"/>
          <w:szCs w:val="28"/>
        </w:rPr>
      </w:pPr>
      <w:r w:rsidRPr="002C1095">
        <w:rPr>
          <w:rFonts w:ascii="Times New Roman" w:hAnsi="Times New Roman" w:cs="Times New Roman"/>
          <w:spacing w:val="4"/>
          <w:sz w:val="28"/>
          <w:szCs w:val="28"/>
        </w:rPr>
        <w:t>2. Изучить принцип динамического осветителя.</w:t>
      </w:r>
    </w:p>
    <w:p w:rsidR="002C1095" w:rsidRPr="002C1095" w:rsidRDefault="002C1095" w:rsidP="002C1095">
      <w:pPr>
        <w:spacing w:after="0" w:line="360" w:lineRule="auto"/>
        <w:ind w:firstLine="567"/>
        <w:jc w:val="both"/>
        <w:rPr>
          <w:rFonts w:ascii="Times New Roman" w:hAnsi="Times New Roman" w:cs="Times New Roman"/>
          <w:spacing w:val="4"/>
          <w:sz w:val="28"/>
          <w:szCs w:val="28"/>
        </w:rPr>
      </w:pPr>
      <w:r w:rsidRPr="002C1095">
        <w:rPr>
          <w:rFonts w:ascii="Times New Roman" w:hAnsi="Times New Roman" w:cs="Times New Roman"/>
          <w:spacing w:val="4"/>
          <w:sz w:val="28"/>
          <w:szCs w:val="28"/>
        </w:rPr>
        <w:t>3. Создать  конструкцию макета теплицы для демонстрации  принципа динамического осветителя.</w:t>
      </w:r>
    </w:p>
    <w:p w:rsidR="00267CF8" w:rsidRPr="00267CF8" w:rsidRDefault="00267CF8" w:rsidP="00267CF8">
      <w:pPr>
        <w:spacing w:after="0" w:line="360" w:lineRule="auto"/>
        <w:ind w:firstLine="567"/>
        <w:jc w:val="both"/>
        <w:rPr>
          <w:rFonts w:ascii="Times New Roman" w:eastAsia="Arial" w:hAnsi="Times New Roman" w:cs="Times New Roman"/>
          <w:sz w:val="28"/>
          <w:szCs w:val="28"/>
        </w:rPr>
      </w:pPr>
      <w:r w:rsidRPr="00267CF8">
        <w:rPr>
          <w:rFonts w:ascii="Times New Roman" w:hAnsi="Times New Roman" w:cs="Times New Roman"/>
          <w:color w:val="2B2B2B"/>
          <w:sz w:val="28"/>
          <w:szCs w:val="28"/>
        </w:rPr>
        <w:t>Наш технический проект предлагает, а вместе с тем еще и демонстративно рассказывает, об одном из путей уменьшения затрат в тепличном</w:t>
      </w:r>
      <w:r w:rsidRPr="00267CF8">
        <w:rPr>
          <w:rFonts w:ascii="Times New Roman" w:hAnsi="Times New Roman" w:cs="Times New Roman"/>
          <w:color w:val="2B2B2B"/>
          <w:spacing w:val="8"/>
          <w:sz w:val="28"/>
          <w:szCs w:val="28"/>
        </w:rPr>
        <w:t xml:space="preserve"> </w:t>
      </w:r>
      <w:r w:rsidRPr="00267CF8">
        <w:rPr>
          <w:rFonts w:ascii="Times New Roman" w:hAnsi="Times New Roman" w:cs="Times New Roman"/>
          <w:color w:val="2B2B2B"/>
          <w:sz w:val="28"/>
          <w:szCs w:val="28"/>
        </w:rPr>
        <w:t>хозяйстве.</w:t>
      </w:r>
    </w:p>
    <w:p w:rsidR="00267CF8" w:rsidRPr="00267CF8" w:rsidRDefault="00267CF8" w:rsidP="00267CF8">
      <w:pPr>
        <w:spacing w:line="285" w:lineRule="auto"/>
        <w:rPr>
          <w:rFonts w:ascii="Arial" w:eastAsia="Arial" w:hAnsi="Arial" w:cs="Arial"/>
          <w:sz w:val="23"/>
          <w:szCs w:val="23"/>
        </w:rPr>
        <w:sectPr w:rsidR="00267CF8" w:rsidRPr="00267CF8" w:rsidSect="0028138D">
          <w:pgSz w:w="11910" w:h="16840"/>
          <w:pgMar w:top="1134" w:right="853" w:bottom="1135" w:left="1701" w:header="720" w:footer="720" w:gutter="0"/>
          <w:cols w:space="720"/>
        </w:sectPr>
      </w:pPr>
    </w:p>
    <w:p w:rsidR="00267CF8" w:rsidRPr="00267CF8" w:rsidRDefault="00267CF8" w:rsidP="00267CF8">
      <w:pPr>
        <w:jc w:val="center"/>
        <w:rPr>
          <w:rFonts w:ascii="Times New Roman" w:hAnsi="Times New Roman" w:cs="Times New Roman"/>
          <w:sz w:val="28"/>
          <w:szCs w:val="28"/>
        </w:rPr>
      </w:pPr>
      <w:r w:rsidRPr="00267CF8">
        <w:rPr>
          <w:rFonts w:ascii="Times New Roman" w:hAnsi="Times New Roman" w:cs="Times New Roman"/>
          <w:sz w:val="28"/>
          <w:szCs w:val="28"/>
        </w:rPr>
        <w:lastRenderedPageBreak/>
        <w:t>КРАТКОЕ ОПИСАНИЕ КОНСТРУКЦИИ МАКЕТА ДЛЯ ДЕМОНСТРАЦИИ ПРИНЦИПА ДИНАМИЧЕСКОГО ОСВЕТИТЕЛЯ</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Для демонстрации принципа динамического осветителя встраиваемого в тепличное помещение, был построен миниатюрный настольный макет теплицы. Для реалистичности в нее помещена рассада, в виде 9 лотков с пророщенными   семенами   огородного укропа.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В основе конструкции этого макета применены детали отслужившего сканера </w:t>
      </w:r>
      <w:proofErr w:type="spellStart"/>
      <w:r w:rsidRPr="00267CF8">
        <w:rPr>
          <w:rFonts w:ascii="Times New Roman" w:hAnsi="Times New Roman" w:cs="Times New Roman"/>
          <w:sz w:val="28"/>
          <w:szCs w:val="28"/>
        </w:rPr>
        <w:t>Mustlek</w:t>
      </w:r>
      <w:proofErr w:type="spellEnd"/>
      <w:r w:rsidRPr="00267CF8">
        <w:rPr>
          <w:rFonts w:ascii="Times New Roman" w:hAnsi="Times New Roman" w:cs="Times New Roman"/>
          <w:sz w:val="28"/>
          <w:szCs w:val="28"/>
        </w:rPr>
        <w:t xml:space="preserve"> , копировщика CANON, струйного принтера PANASONIK. Это: редуктор с шаговым двигателем, направляющие, сканирующая лампа с преобразователем, импульсный блок питания, корпус сканера.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Схема управления шаговым двигателем была заимствована  из журнала РАДИО №8 2006г. Она доработана под местную задачу посредством бесконтактного реверса на коммутаторе мультиплексоре. Выбор длинны перемещения каретки с лампой, осуществлен  переключением соответствующих выходов цифрового счетчика перестановкой перемычки</w:t>
      </w:r>
      <w:proofErr w:type="gramStart"/>
      <w:r w:rsidRPr="00267CF8">
        <w:rPr>
          <w:rFonts w:ascii="Times New Roman" w:hAnsi="Times New Roman" w:cs="Times New Roman"/>
          <w:sz w:val="28"/>
          <w:szCs w:val="28"/>
        </w:rPr>
        <w:t xml:space="preserve"> .</w:t>
      </w:r>
      <w:proofErr w:type="gramEnd"/>
      <w:r w:rsidRPr="00267CF8">
        <w:rPr>
          <w:rFonts w:ascii="Times New Roman" w:hAnsi="Times New Roman" w:cs="Times New Roman"/>
          <w:sz w:val="28"/>
          <w:szCs w:val="28"/>
        </w:rPr>
        <w:t xml:space="preserve"> Принципиальная схема блока управления  шаговым  двигателем  изображена на рис -1.Тросово- кинематическая схема см. рис-2, построена таким образом, чтобы  преобразовать  вращение миниатюрного наматывающего/сматывающего барабана редуктора 1,в возвратно - поступательное  движения  кронштейна  с лампой  2.  Питание  подвижной лампы производится от DC/DC, через металлические направляющие посредством скользящих контактов, закрепленных на держателе осветителя. Лампа, совершая периодические движения, засвечивает побеги рассады укропа.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Из соображений миниатюрности, протяженность стола макета, конечно же, мала и не позволяет наглядно продемонстрировать возможность использования одной маленькой лампы для облучения большой площади.</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В реальной теплице скорость движения и интенсивность источника света должна быть достаточно высокими, что бы успевать обрабатывать </w:t>
      </w:r>
      <w:r w:rsidRPr="00267CF8">
        <w:rPr>
          <w:rFonts w:ascii="Times New Roman" w:hAnsi="Times New Roman" w:cs="Times New Roman"/>
          <w:sz w:val="28"/>
          <w:szCs w:val="28"/>
        </w:rPr>
        <w:lastRenderedPageBreak/>
        <w:t>большую площадь. Траектория движения может быть сложнее, чем в этом макете.</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Остановка его приведет к гибели - выгоранию растений, поэтому нужна быстродействующая защита.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Электрическая блок схема представлена на рис-3.</w:t>
      </w: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sectPr w:rsidR="00267CF8" w:rsidRPr="00267CF8">
          <w:pgSz w:w="11906" w:h="16838"/>
          <w:pgMar w:top="1134" w:right="850" w:bottom="1134" w:left="1701" w:header="708" w:footer="708" w:gutter="0"/>
          <w:cols w:space="708"/>
          <w:docGrid w:linePitch="360"/>
        </w:sectPr>
      </w:pPr>
    </w:p>
    <w:p w:rsidR="00267CF8" w:rsidRPr="00267CF8" w:rsidRDefault="00267CF8" w:rsidP="00267CF8">
      <w:pPr>
        <w:spacing w:after="0" w:line="360" w:lineRule="auto"/>
        <w:jc w:val="both"/>
        <w:rPr>
          <w:rFonts w:ascii="Times New Roman" w:hAnsi="Times New Roman" w:cs="Times New Roman"/>
          <w:sz w:val="28"/>
          <w:szCs w:val="28"/>
        </w:rPr>
      </w:pPr>
      <w:r w:rsidRPr="00267CF8">
        <w:rPr>
          <w:noProof/>
          <w:lang w:eastAsia="ru-RU"/>
        </w:rPr>
        <w:lastRenderedPageBreak/>
        <w:drawing>
          <wp:inline distT="0" distB="0" distL="0" distR="0" wp14:anchorId="229AC85F" wp14:editId="2705A15B">
            <wp:extent cx="5924550" cy="923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9" cstate="print">
                      <a:extLst>
                        <a:ext uri="{28A0092B-C50C-407E-A947-70E740481C1C}">
                          <a14:useLocalDpi xmlns:a14="http://schemas.microsoft.com/office/drawing/2010/main" val="0"/>
                        </a:ext>
                      </a:extLst>
                    </a:blip>
                    <a:srcRect r="3168" b="6123"/>
                    <a:stretch/>
                  </pic:blipFill>
                  <pic:spPr bwMode="auto">
                    <a:xfrm>
                      <a:off x="0" y="0"/>
                      <a:ext cx="5923655" cy="9237854"/>
                    </a:xfrm>
                    <a:prstGeom prst="rect">
                      <a:avLst/>
                    </a:prstGeom>
                    <a:ln>
                      <a:noFill/>
                    </a:ln>
                    <a:extLst>
                      <a:ext uri="{53640926-AAD7-44D8-BBD7-CCE9431645EC}">
                        <a14:shadowObscured xmlns:a14="http://schemas.microsoft.com/office/drawing/2010/main"/>
                      </a:ext>
                    </a:extLst>
                  </pic:spPr>
                </pic:pic>
              </a:graphicData>
            </a:graphic>
          </wp:inline>
        </w:drawing>
      </w:r>
    </w:p>
    <w:p w:rsidR="00267CF8" w:rsidRPr="00267CF8" w:rsidRDefault="00267CF8" w:rsidP="00267CF8">
      <w:pPr>
        <w:spacing w:after="0" w:line="360" w:lineRule="auto"/>
        <w:jc w:val="both"/>
        <w:rPr>
          <w:rFonts w:ascii="Times New Roman" w:hAnsi="Times New Roman" w:cs="Times New Roman"/>
          <w:sz w:val="28"/>
          <w:szCs w:val="28"/>
        </w:rPr>
      </w:pPr>
      <w:r w:rsidRPr="00267CF8">
        <w:rPr>
          <w:noProof/>
          <w:lang w:eastAsia="ru-RU"/>
        </w:rPr>
        <w:lastRenderedPageBreak/>
        <w:drawing>
          <wp:inline distT="0" distB="0" distL="0" distR="0" wp14:anchorId="1E0BE66B" wp14:editId="49935FDA">
            <wp:extent cx="5886450" cy="891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10" cstate="print">
                      <a:extLst>
                        <a:ext uri="{28A0092B-C50C-407E-A947-70E740481C1C}">
                          <a14:useLocalDpi xmlns:a14="http://schemas.microsoft.com/office/drawing/2010/main" val="0"/>
                        </a:ext>
                      </a:extLst>
                    </a:blip>
                    <a:srcRect l="3848" t="17801"/>
                    <a:stretch/>
                  </pic:blipFill>
                  <pic:spPr bwMode="auto">
                    <a:xfrm rot="10800000">
                      <a:off x="0" y="0"/>
                      <a:ext cx="5886450" cy="8915400"/>
                    </a:xfrm>
                    <a:prstGeom prst="rect">
                      <a:avLst/>
                    </a:prstGeom>
                    <a:ln>
                      <a:noFill/>
                    </a:ln>
                    <a:extLst>
                      <a:ext uri="{53640926-AAD7-44D8-BBD7-CCE9431645EC}">
                        <a14:shadowObscured xmlns:a14="http://schemas.microsoft.com/office/drawing/2010/main"/>
                      </a:ext>
                    </a:extLst>
                  </pic:spPr>
                </pic:pic>
              </a:graphicData>
            </a:graphic>
          </wp:inline>
        </w:drawing>
      </w:r>
    </w:p>
    <w:p w:rsidR="00267CF8" w:rsidRPr="00267CF8" w:rsidRDefault="00267CF8" w:rsidP="00267CF8">
      <w:pPr>
        <w:spacing w:after="0" w:line="360" w:lineRule="auto"/>
        <w:jc w:val="both"/>
        <w:rPr>
          <w:rFonts w:ascii="Times New Roman" w:hAnsi="Times New Roman" w:cs="Times New Roman"/>
          <w:sz w:val="28"/>
          <w:szCs w:val="28"/>
        </w:rPr>
      </w:pPr>
    </w:p>
    <w:p w:rsidR="00267CF8" w:rsidRPr="00267CF8" w:rsidRDefault="00267CF8" w:rsidP="00267CF8">
      <w:pPr>
        <w:spacing w:after="0" w:line="360" w:lineRule="auto"/>
        <w:jc w:val="both"/>
        <w:rPr>
          <w:rFonts w:ascii="Times New Roman" w:hAnsi="Times New Roman" w:cs="Times New Roman"/>
          <w:sz w:val="28"/>
          <w:szCs w:val="28"/>
        </w:rPr>
      </w:pPr>
      <w:r w:rsidRPr="00267CF8">
        <w:rPr>
          <w:noProof/>
          <w:lang w:eastAsia="ru-RU"/>
        </w:rPr>
        <w:drawing>
          <wp:inline distT="0" distB="0" distL="0" distR="0" wp14:anchorId="35D104E3" wp14:editId="2EB55860">
            <wp:extent cx="5923128" cy="8802806"/>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rotWithShape="1">
                    <a:blip r:embed="rId11" cstate="print">
                      <a:extLst>
                        <a:ext uri="{28A0092B-C50C-407E-A947-70E740481C1C}">
                          <a14:useLocalDpi xmlns:a14="http://schemas.microsoft.com/office/drawing/2010/main" val="0"/>
                        </a:ext>
                      </a:extLst>
                    </a:blip>
                    <a:srcRect l="4328" t="9297" r="6535"/>
                    <a:stretch/>
                  </pic:blipFill>
                  <pic:spPr bwMode="auto">
                    <a:xfrm>
                      <a:off x="0" y="0"/>
                      <a:ext cx="5923655" cy="8803589"/>
                    </a:xfrm>
                    <a:prstGeom prst="rect">
                      <a:avLst/>
                    </a:prstGeom>
                    <a:ln>
                      <a:noFill/>
                    </a:ln>
                    <a:extLst>
                      <a:ext uri="{53640926-AAD7-44D8-BBD7-CCE9431645EC}">
                        <a14:shadowObscured xmlns:a14="http://schemas.microsoft.com/office/drawing/2010/main"/>
                      </a:ext>
                    </a:extLst>
                  </pic:spPr>
                </pic:pic>
              </a:graphicData>
            </a:graphic>
          </wp:inline>
        </w:drawing>
      </w:r>
    </w:p>
    <w:p w:rsidR="00267CF8" w:rsidRPr="00267CF8" w:rsidRDefault="00267CF8" w:rsidP="00267CF8">
      <w:pPr>
        <w:spacing w:after="0" w:line="360" w:lineRule="auto"/>
        <w:jc w:val="center"/>
        <w:rPr>
          <w:rFonts w:ascii="Times New Roman" w:hAnsi="Times New Roman" w:cs="Times New Roman"/>
          <w:b/>
          <w:sz w:val="28"/>
          <w:szCs w:val="28"/>
        </w:rPr>
      </w:pPr>
      <w:r w:rsidRPr="00267CF8">
        <w:rPr>
          <w:rFonts w:ascii="Times New Roman" w:hAnsi="Times New Roman" w:cs="Times New Roman"/>
          <w:b/>
          <w:sz w:val="28"/>
          <w:szCs w:val="28"/>
        </w:rPr>
        <w:lastRenderedPageBreak/>
        <w:t>Краткое  обозрение технических систем оборудования современного тепличного хозяйства.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Современная автоматизированная теплица представляет собой довольно сложное устройство. В его составе современные материалы, электроника, механика, гидравлика, пневматика, автоматическое отопительное оборудование на электричестве или газе.</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Отопление, освещение, полив и удобрение, вентилирование и дезинфицирование, это далеко не весь список необходимых операций, </w:t>
      </w:r>
      <w:proofErr w:type="gramStart"/>
      <w:r w:rsidRPr="00267CF8">
        <w:rPr>
          <w:rFonts w:ascii="Times New Roman" w:hAnsi="Times New Roman" w:cs="Times New Roman"/>
          <w:sz w:val="28"/>
          <w:szCs w:val="28"/>
        </w:rPr>
        <w:t>для</w:t>
      </w:r>
      <w:proofErr w:type="gramEnd"/>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высокой производительности теплицы, дающей овощи и фрукты безостановочно, круглый год.</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Из всего этого перечня наше внимание привлекло освещение, тема близкая к направленности нашего электронного кружка.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Осветительное хозяйство служит одной цели - стимуляции роста освещаемых растений. Здесь, как известно, в основном все решает процесс фотосинтеза. Следовательно, один из первейших факторов этого аспекта для роста - свет. Любой садовод знает о необходимости усиленного освещения при проращивании. При этом эффективнее использовать свет длинноволнового диапазона. Он проникает лучше обычного света вглубь почвы. При первых всходах желательно перейти на осветители со спектром близким к солнечному свету.</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Каждому жителю наших широт знакомы короткие, серые зимние дни. Открытого солнца не видно неделями и даже месяцами. Осветители берут на себя функцию солнца.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Исходя из выше изложенного, приходим к заключению, затраты на поддержание бурной жизни растений, в теплице зимне-весенней конструкции, складываются из расходов на тепло и освещение. Затраты на другие нужды намного меньше. Рассмотрение их не входит в задачи данной работы.</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lastRenderedPageBreak/>
        <w:t>Цель данного проекта показать на демонстрируемом макете и осветить в кратком докладе один из путей снижения затрат на освещение тепличной площади.</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Для получения достаточного уровня освещенности, для растений теплиц, используют </w:t>
      </w:r>
      <w:proofErr w:type="gramStart"/>
      <w:r w:rsidRPr="00267CF8">
        <w:rPr>
          <w:rFonts w:ascii="Times New Roman" w:hAnsi="Times New Roman" w:cs="Times New Roman"/>
          <w:sz w:val="28"/>
          <w:szCs w:val="28"/>
        </w:rPr>
        <w:t>многочисленные-батареи</w:t>
      </w:r>
      <w:proofErr w:type="gramEnd"/>
      <w:r w:rsidRPr="00267CF8">
        <w:rPr>
          <w:rFonts w:ascii="Times New Roman" w:hAnsi="Times New Roman" w:cs="Times New Roman"/>
          <w:sz w:val="28"/>
          <w:szCs w:val="28"/>
        </w:rPr>
        <w:t xml:space="preserve"> осветителей. Как правило, они располагаются в верхней части сооружения, создавая равномерное облучение поверхности грунта. В некоторых вариантах осветители могут монтироваться на боковых поверхностях, например, когда растения имеют высокий стебель: помидоры, болгарский перец.</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Очевидно, что конструкция светильников не должна создавать затенение естественного, солнечного освещения. Порой это затруднительно из-за громоздкости арматуры используемых ламп.</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Режим работы осветителей, в большинстве применений, параллельный непрерывный на протяжении отсутствия естественного освещения.</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Предлагаем вместо многих лам освещения применить одну мощную, а для обеспечения равномерности освещенности больших площадей использовать механизм перемещающий осветитель с некоторой скоростью, поочередно облучая участок за участком.</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Перемещение по периметру теплицы может осуществляться построчно/через строчно, ка</w:t>
      </w:r>
      <w:r w:rsidRPr="00267CF8">
        <w:rPr>
          <w:rFonts w:ascii="Times New Roman" w:hAnsi="Times New Roman" w:cs="Times New Roman"/>
          <w:sz w:val="28"/>
          <w:szCs w:val="28"/>
        </w:rPr>
        <w:tab/>
        <w:t>в телевидении производилось формирование растра на экране электронно-лучевой трубки, концентрически и т. п.</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Электроэнергия может подводиться к осветителю различными способами. Например, по направляющей </w:t>
      </w:r>
      <w:proofErr w:type="gramStart"/>
      <w:r w:rsidRPr="00267CF8">
        <w:rPr>
          <w:rFonts w:ascii="Times New Roman" w:hAnsi="Times New Roman" w:cs="Times New Roman"/>
          <w:sz w:val="28"/>
          <w:szCs w:val="28"/>
        </w:rPr>
        <w:t>рельсе</w:t>
      </w:r>
      <w:proofErr w:type="gramEnd"/>
      <w:r w:rsidRPr="00267CF8">
        <w:rPr>
          <w:rFonts w:ascii="Times New Roman" w:hAnsi="Times New Roman" w:cs="Times New Roman"/>
          <w:sz w:val="28"/>
          <w:szCs w:val="28"/>
        </w:rPr>
        <w:t>, или свисающим сверху кабелем и даже бесконтактно индукционно. Неплоха идея оставить осветитель неподвижным, а засветку осуществлять частями, при помощи качающегося зеркала.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 xml:space="preserve">Применив подвижный осветитель, получим целый ряд прорывных новшеств в тепличном хозяйстве. Плюс источник облучения с очень широкими возможностями, ранее, при использовании </w:t>
      </w:r>
      <w:proofErr w:type="gramStart"/>
      <w:r w:rsidRPr="00267CF8">
        <w:rPr>
          <w:rFonts w:ascii="Times New Roman" w:hAnsi="Times New Roman" w:cs="Times New Roman"/>
          <w:sz w:val="28"/>
          <w:szCs w:val="28"/>
        </w:rPr>
        <w:t>обычных</w:t>
      </w:r>
      <w:proofErr w:type="gramEnd"/>
      <w:r w:rsidRPr="00267CF8">
        <w:rPr>
          <w:rFonts w:ascii="Times New Roman" w:hAnsi="Times New Roman" w:cs="Times New Roman"/>
          <w:sz w:val="28"/>
          <w:szCs w:val="28"/>
        </w:rPr>
        <w:t>, не достижимыми.</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lastRenderedPageBreak/>
        <w:t xml:space="preserve">Это источник: не затеняющий естественного освещения; Потребляющий электроэнергию меньше обычного; Более прост в обслуживании, при ремонте, замене лампы. Напомним, что осветители теплиц, заполненных углекислым газом, опасного для жизни персонала. Доступны для обслуживания только после проветривания! Обеспечивающий несколько длин волн (без остановки) Возможность  гибко программировать  режим освещения, с учетом особенностей отдельных групп растений. Возможность совместить света облучение с орошением, подкормкой, дезинфекцией, с опылением. Разместив на </w:t>
      </w:r>
      <w:proofErr w:type="spellStart"/>
      <w:r w:rsidRPr="00267CF8">
        <w:rPr>
          <w:rFonts w:ascii="Times New Roman" w:hAnsi="Times New Roman" w:cs="Times New Roman"/>
          <w:sz w:val="28"/>
          <w:szCs w:val="28"/>
        </w:rPr>
        <w:t>светоплатформе</w:t>
      </w:r>
      <w:proofErr w:type="spellEnd"/>
      <w:r w:rsidRPr="00267CF8">
        <w:rPr>
          <w:rFonts w:ascii="Times New Roman" w:hAnsi="Times New Roman" w:cs="Times New Roman"/>
          <w:sz w:val="28"/>
          <w:szCs w:val="28"/>
        </w:rPr>
        <w:t>, помимо  источника света, необходимое для этих целей оборудование, можно отслеживать созревание овощей, заболевание на растении, а захват небольшого манипулятора, управляемого программно, готов заменить заботливого растениевода.</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Оторвать гниющий плод или листву, отрезать лишний отросток и многое другое. Предложение применить такую автоматизацию  продиктовано временем. Не за горами полная роботизация простых операций не только в теплицах, но и во всех областях жизни человека!</w:t>
      </w: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center"/>
        <w:rPr>
          <w:rFonts w:ascii="Times New Roman" w:hAnsi="Times New Roman" w:cs="Times New Roman"/>
          <w:sz w:val="28"/>
          <w:szCs w:val="28"/>
        </w:rPr>
      </w:pPr>
      <w:r w:rsidRPr="00267CF8">
        <w:rPr>
          <w:rFonts w:ascii="Times New Roman" w:hAnsi="Times New Roman" w:cs="Times New Roman"/>
          <w:sz w:val="28"/>
          <w:szCs w:val="28"/>
        </w:rPr>
        <w:lastRenderedPageBreak/>
        <w:t>ЗАКЛЮЧЕНИЕ</w:t>
      </w:r>
    </w:p>
    <w:p w:rsidR="00267CF8" w:rsidRPr="00267CF8" w:rsidRDefault="00267CF8" w:rsidP="00267CF8">
      <w:pPr>
        <w:spacing w:after="0" w:line="360" w:lineRule="auto"/>
        <w:ind w:firstLine="567"/>
        <w:jc w:val="both"/>
        <w:rPr>
          <w:rFonts w:ascii="Times New Roman" w:hAnsi="Times New Roman" w:cs="Times New Roman"/>
          <w:b/>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В дальнейшем тема этого проекта может иметь перспективное  развитие. В настоящее время осуществляется процедура патентования. После получения патентных документов можно организовать исследовательскую работу с участием студентов на факультете растениеводства, сельхоз механизации имеющихся в учебных заведениях республики  Марий Эл.</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Импульсная засветка растений, да еще под разными углами, смело предлагаемая в этом проекте, не изучена. Возможно, она окажется совершенно не приемлемой для природы фотосинтеза растений. Необходимы технико-экономические расчеты и эксперименты.</w:t>
      </w:r>
    </w:p>
    <w:p w:rsidR="00267CF8" w:rsidRPr="00267CF8" w:rsidRDefault="00267CF8" w:rsidP="00267CF8">
      <w:pPr>
        <w:spacing w:after="0" w:line="360" w:lineRule="auto"/>
        <w:ind w:firstLine="567"/>
        <w:jc w:val="both"/>
        <w:rPr>
          <w:rFonts w:ascii="Times New Roman" w:hAnsi="Times New Roman" w:cs="Times New Roman"/>
          <w:sz w:val="28"/>
          <w:szCs w:val="28"/>
        </w:rPr>
      </w:pPr>
      <w:r w:rsidRPr="00267CF8">
        <w:rPr>
          <w:rFonts w:ascii="Times New Roman" w:hAnsi="Times New Roman" w:cs="Times New Roman"/>
          <w:sz w:val="28"/>
          <w:szCs w:val="28"/>
        </w:rPr>
        <w:t>Тема открывает большие горизонты для исследования.</w:t>
      </w: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both"/>
        <w:rPr>
          <w:rFonts w:ascii="Times New Roman" w:hAnsi="Times New Roman" w:cs="Times New Roman"/>
          <w:sz w:val="28"/>
          <w:szCs w:val="28"/>
        </w:rPr>
      </w:pPr>
    </w:p>
    <w:p w:rsidR="00267CF8" w:rsidRPr="00267CF8" w:rsidRDefault="00267CF8" w:rsidP="00267CF8">
      <w:pPr>
        <w:spacing w:after="0" w:line="360" w:lineRule="auto"/>
        <w:ind w:firstLine="567"/>
        <w:jc w:val="center"/>
        <w:rPr>
          <w:rFonts w:ascii="Times New Roman" w:hAnsi="Times New Roman" w:cs="Times New Roman"/>
          <w:sz w:val="28"/>
          <w:szCs w:val="28"/>
        </w:rPr>
      </w:pPr>
      <w:r w:rsidRPr="00267CF8">
        <w:rPr>
          <w:rFonts w:ascii="Times New Roman" w:hAnsi="Times New Roman" w:cs="Times New Roman"/>
          <w:sz w:val="28"/>
          <w:szCs w:val="28"/>
        </w:rPr>
        <w:lastRenderedPageBreak/>
        <w:t>СПИСОК ИСПОЛЬЗУЕМОЙ ЛИТЕРАТУРЫ И ИНФОРМАЦИОННО ИНСТРУМЕНТАЛЬНЫХ РЕСУРСОВ:</w:t>
      </w:r>
    </w:p>
    <w:p w:rsidR="00267CF8" w:rsidRPr="00267CF8" w:rsidRDefault="00267CF8" w:rsidP="00267CF8">
      <w:pPr>
        <w:spacing w:after="0" w:line="360" w:lineRule="auto"/>
        <w:ind w:firstLine="567"/>
        <w:jc w:val="both"/>
        <w:rPr>
          <w:rFonts w:ascii="Times New Roman" w:hAnsi="Times New Roman" w:cs="Times New Roman"/>
          <w:sz w:val="28"/>
          <w:szCs w:val="28"/>
        </w:rPr>
      </w:pP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sz w:val="28"/>
          <w:szCs w:val="28"/>
        </w:rPr>
      </w:pPr>
      <w:r w:rsidRPr="00CF2CE7">
        <w:rPr>
          <w:rFonts w:ascii="Times New Roman" w:hAnsi="Times New Roman" w:cs="Times New Roman"/>
          <w:sz w:val="28"/>
          <w:szCs w:val="28"/>
        </w:rPr>
        <w:t xml:space="preserve">Бесплатные программы: </w:t>
      </w:r>
      <w:proofErr w:type="spellStart"/>
      <w:r w:rsidRPr="00CF2CE7">
        <w:rPr>
          <w:rFonts w:ascii="Times New Roman" w:hAnsi="Times New Roman" w:cs="Times New Roman"/>
          <w:sz w:val="28"/>
          <w:szCs w:val="28"/>
        </w:rPr>
        <w:t>layout</w:t>
      </w:r>
      <w:proofErr w:type="spellEnd"/>
      <w:r w:rsidRPr="00CF2CE7">
        <w:rPr>
          <w:rFonts w:ascii="Times New Roman" w:hAnsi="Times New Roman" w:cs="Times New Roman"/>
          <w:sz w:val="28"/>
          <w:szCs w:val="28"/>
        </w:rPr>
        <w:t xml:space="preserve"> 40 - проектирование и изготовление печатных плат; </w:t>
      </w:r>
      <w:proofErr w:type="spellStart"/>
      <w:r w:rsidRPr="00CF2CE7">
        <w:rPr>
          <w:rFonts w:ascii="Times New Roman" w:hAnsi="Times New Roman" w:cs="Times New Roman"/>
          <w:sz w:val="28"/>
          <w:szCs w:val="28"/>
        </w:rPr>
        <w:t>Span</w:t>
      </w:r>
      <w:proofErr w:type="spellEnd"/>
      <w:r w:rsidRPr="00CF2CE7">
        <w:rPr>
          <w:rFonts w:ascii="Times New Roman" w:hAnsi="Times New Roman" w:cs="Times New Roman"/>
          <w:sz w:val="28"/>
          <w:szCs w:val="28"/>
        </w:rPr>
        <w:t xml:space="preserve"> 70 - графическое составление схем. </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color w:val="030303"/>
          <w:sz w:val="28"/>
          <w:szCs w:val="28"/>
        </w:rPr>
      </w:pPr>
      <w:proofErr w:type="spellStart"/>
      <w:r w:rsidRPr="00CF2CE7">
        <w:rPr>
          <w:rFonts w:ascii="Times New Roman" w:hAnsi="Times New Roman" w:cs="Times New Roman"/>
          <w:color w:val="030303"/>
          <w:sz w:val="28"/>
          <w:szCs w:val="28"/>
        </w:rPr>
        <w:t>Гужов</w:t>
      </w:r>
      <w:proofErr w:type="spellEnd"/>
      <w:r w:rsidRPr="00CF2CE7">
        <w:rPr>
          <w:rFonts w:ascii="Times New Roman" w:hAnsi="Times New Roman" w:cs="Times New Roman"/>
          <w:color w:val="030303"/>
          <w:sz w:val="28"/>
          <w:szCs w:val="28"/>
        </w:rPr>
        <w:t xml:space="preserve"> С., Полищук А., Туркин А. Концепция применения светильников со светодиодами совместно с традиционными источниками света // Современные технологии автоматизации. – 2008. - №1. – С. 14-18.</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sz w:val="28"/>
          <w:szCs w:val="28"/>
        </w:rPr>
      </w:pPr>
      <w:r w:rsidRPr="00CF2CE7">
        <w:rPr>
          <w:rFonts w:ascii="Times New Roman" w:hAnsi="Times New Roman" w:cs="Times New Roman"/>
          <w:sz w:val="28"/>
          <w:szCs w:val="28"/>
        </w:rPr>
        <w:t>Пашковский, А.И. Современное овощеводство открытого и закрытого грунт." - ответственный за выпуск</w:t>
      </w:r>
      <w:proofErr w:type="gramStart"/>
      <w:r w:rsidRPr="00CF2CE7">
        <w:rPr>
          <w:rFonts w:ascii="Times New Roman" w:hAnsi="Times New Roman" w:cs="Times New Roman"/>
          <w:sz w:val="28"/>
          <w:szCs w:val="28"/>
        </w:rPr>
        <w:t>.</w:t>
      </w:r>
      <w:proofErr w:type="gramEnd"/>
      <w:r w:rsidRPr="00CF2CE7">
        <w:rPr>
          <w:rFonts w:ascii="Times New Roman" w:hAnsi="Times New Roman" w:cs="Times New Roman"/>
          <w:sz w:val="28"/>
          <w:szCs w:val="28"/>
        </w:rPr>
        <w:t xml:space="preserve"> </w:t>
      </w:r>
      <w:proofErr w:type="gramStart"/>
      <w:r w:rsidRPr="00CF2CE7">
        <w:rPr>
          <w:rFonts w:ascii="Times New Roman" w:hAnsi="Times New Roman" w:cs="Times New Roman"/>
          <w:sz w:val="28"/>
          <w:szCs w:val="28"/>
        </w:rPr>
        <w:t>а</w:t>
      </w:r>
      <w:proofErr w:type="gramEnd"/>
      <w:r w:rsidRPr="00CF2CE7">
        <w:rPr>
          <w:rFonts w:ascii="Times New Roman" w:hAnsi="Times New Roman" w:cs="Times New Roman"/>
          <w:sz w:val="28"/>
          <w:szCs w:val="28"/>
        </w:rPr>
        <w:t>второв там куча. Киев ОАО "издательство "</w:t>
      </w:r>
      <w:proofErr w:type="gramStart"/>
      <w:r w:rsidRPr="00CF2CE7">
        <w:rPr>
          <w:rFonts w:ascii="Times New Roman" w:hAnsi="Times New Roman" w:cs="Times New Roman"/>
          <w:sz w:val="28"/>
          <w:szCs w:val="28"/>
        </w:rPr>
        <w:t>Киевская</w:t>
      </w:r>
      <w:proofErr w:type="gramEnd"/>
      <w:r w:rsidRPr="00CF2CE7">
        <w:rPr>
          <w:rFonts w:ascii="Times New Roman" w:hAnsi="Times New Roman" w:cs="Times New Roman"/>
          <w:sz w:val="28"/>
          <w:szCs w:val="28"/>
        </w:rPr>
        <w:t xml:space="preserve"> Правда"" 2006 г</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sz w:val="28"/>
          <w:szCs w:val="28"/>
        </w:rPr>
      </w:pPr>
      <w:proofErr w:type="spellStart"/>
      <w:r w:rsidRPr="00CF2CE7">
        <w:rPr>
          <w:rFonts w:ascii="Times New Roman" w:hAnsi="Times New Roman" w:cs="Times New Roman"/>
          <w:sz w:val="28"/>
          <w:szCs w:val="28"/>
        </w:rPr>
        <w:t>Перебаскин</w:t>
      </w:r>
      <w:proofErr w:type="spellEnd"/>
      <w:r w:rsidRPr="00CF2CE7">
        <w:rPr>
          <w:rFonts w:ascii="Times New Roman" w:hAnsi="Times New Roman" w:cs="Times New Roman"/>
          <w:sz w:val="28"/>
          <w:szCs w:val="28"/>
        </w:rPr>
        <w:t>, А.В. Энциклопедия ремонта. Выпуск 12. Микросхемы для управления электродвигателями – М.: Дока, 1999 г.</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color w:val="030303"/>
          <w:sz w:val="28"/>
          <w:szCs w:val="28"/>
        </w:rPr>
      </w:pPr>
      <w:r w:rsidRPr="00CF2CE7">
        <w:rPr>
          <w:rFonts w:ascii="Times New Roman" w:hAnsi="Times New Roman" w:cs="Times New Roman"/>
          <w:color w:val="030303"/>
          <w:sz w:val="28"/>
          <w:szCs w:val="28"/>
        </w:rPr>
        <w:t xml:space="preserve">Петров Д. Применение в учебном процессе современных </w:t>
      </w:r>
      <w:proofErr w:type="spellStart"/>
      <w:r w:rsidRPr="00CF2CE7">
        <w:rPr>
          <w:rFonts w:ascii="Times New Roman" w:hAnsi="Times New Roman" w:cs="Times New Roman"/>
          <w:color w:val="030303"/>
          <w:sz w:val="28"/>
          <w:szCs w:val="28"/>
        </w:rPr>
        <w:t>средст</w:t>
      </w:r>
      <w:proofErr w:type="spellEnd"/>
      <w:r w:rsidRPr="00CF2CE7">
        <w:rPr>
          <w:rFonts w:ascii="Times New Roman" w:hAnsi="Times New Roman" w:cs="Times New Roman"/>
          <w:color w:val="030303"/>
          <w:sz w:val="28"/>
          <w:szCs w:val="28"/>
        </w:rPr>
        <w:t xml:space="preserve"> разработки систем реального времени // Современные технологии автоматизации. – 2009. - №4. – С 80-84.</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color w:val="030303"/>
          <w:sz w:val="28"/>
          <w:szCs w:val="28"/>
        </w:rPr>
      </w:pPr>
      <w:r w:rsidRPr="00CF2CE7">
        <w:rPr>
          <w:rFonts w:ascii="Times New Roman" w:hAnsi="Times New Roman" w:cs="Times New Roman"/>
          <w:color w:val="030303"/>
          <w:sz w:val="28"/>
          <w:szCs w:val="28"/>
        </w:rPr>
        <w:t xml:space="preserve">Протасова Н.Н. Светокультура как способ выявления потенциальной продуктивности растений // Физиология растений. – 1987. – Т. 34. – </w:t>
      </w:r>
      <w:proofErr w:type="spellStart"/>
      <w:r w:rsidRPr="00CF2CE7">
        <w:rPr>
          <w:rFonts w:ascii="Times New Roman" w:hAnsi="Times New Roman" w:cs="Times New Roman"/>
          <w:color w:val="030303"/>
          <w:sz w:val="28"/>
          <w:szCs w:val="28"/>
        </w:rPr>
        <w:t>Вып</w:t>
      </w:r>
      <w:proofErr w:type="spellEnd"/>
      <w:r w:rsidRPr="00CF2CE7">
        <w:rPr>
          <w:rFonts w:ascii="Times New Roman" w:hAnsi="Times New Roman" w:cs="Times New Roman"/>
          <w:color w:val="030303"/>
          <w:sz w:val="28"/>
          <w:szCs w:val="28"/>
        </w:rPr>
        <w:t>. 4. – С. 51.</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color w:val="030303"/>
          <w:sz w:val="28"/>
          <w:szCs w:val="28"/>
        </w:rPr>
      </w:pPr>
      <w:r w:rsidRPr="00CF2CE7">
        <w:rPr>
          <w:rFonts w:ascii="Times New Roman" w:hAnsi="Times New Roman" w:cs="Times New Roman"/>
          <w:color w:val="030303"/>
          <w:sz w:val="28"/>
          <w:szCs w:val="28"/>
        </w:rPr>
        <w:t>Справочная книга по светотехнике</w:t>
      </w:r>
      <w:proofErr w:type="gramStart"/>
      <w:r w:rsidRPr="00CF2CE7">
        <w:rPr>
          <w:rFonts w:ascii="Times New Roman" w:hAnsi="Times New Roman" w:cs="Times New Roman"/>
          <w:color w:val="030303"/>
          <w:sz w:val="28"/>
          <w:szCs w:val="28"/>
        </w:rPr>
        <w:t xml:space="preserve"> / П</w:t>
      </w:r>
      <w:proofErr w:type="gramEnd"/>
      <w:r w:rsidRPr="00CF2CE7">
        <w:rPr>
          <w:rFonts w:ascii="Times New Roman" w:hAnsi="Times New Roman" w:cs="Times New Roman"/>
          <w:color w:val="030303"/>
          <w:sz w:val="28"/>
          <w:szCs w:val="28"/>
        </w:rPr>
        <w:t xml:space="preserve">од ред. Ю.Б. </w:t>
      </w:r>
      <w:proofErr w:type="spellStart"/>
      <w:r w:rsidRPr="00CF2CE7">
        <w:rPr>
          <w:rFonts w:ascii="Times New Roman" w:hAnsi="Times New Roman" w:cs="Times New Roman"/>
          <w:color w:val="030303"/>
          <w:sz w:val="28"/>
          <w:szCs w:val="28"/>
        </w:rPr>
        <w:t>Айзенберга</w:t>
      </w:r>
      <w:proofErr w:type="spellEnd"/>
      <w:r w:rsidRPr="00CF2CE7">
        <w:rPr>
          <w:rFonts w:ascii="Times New Roman" w:hAnsi="Times New Roman" w:cs="Times New Roman"/>
          <w:color w:val="030303"/>
          <w:sz w:val="28"/>
          <w:szCs w:val="28"/>
        </w:rPr>
        <w:t xml:space="preserve">. 3-е изд., </w:t>
      </w:r>
      <w:proofErr w:type="spellStart"/>
      <w:r w:rsidRPr="00CF2CE7">
        <w:rPr>
          <w:rFonts w:ascii="Times New Roman" w:hAnsi="Times New Roman" w:cs="Times New Roman"/>
          <w:color w:val="030303"/>
          <w:sz w:val="28"/>
          <w:szCs w:val="28"/>
        </w:rPr>
        <w:t>перераб</w:t>
      </w:r>
      <w:proofErr w:type="spellEnd"/>
      <w:r w:rsidRPr="00CF2CE7">
        <w:rPr>
          <w:rFonts w:ascii="Times New Roman" w:hAnsi="Times New Roman" w:cs="Times New Roman"/>
          <w:color w:val="030303"/>
          <w:sz w:val="28"/>
          <w:szCs w:val="28"/>
        </w:rPr>
        <w:t>. и доп. – М.: Знак, 2006. – 972 с.</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color w:val="030303"/>
          <w:sz w:val="28"/>
          <w:szCs w:val="28"/>
        </w:rPr>
      </w:pPr>
      <w:r w:rsidRPr="00CF2CE7">
        <w:rPr>
          <w:rFonts w:ascii="Times New Roman" w:hAnsi="Times New Roman" w:cs="Times New Roman"/>
          <w:color w:val="030303"/>
          <w:sz w:val="28"/>
          <w:szCs w:val="28"/>
        </w:rPr>
        <w:t xml:space="preserve">Тихомиров А.А., </w:t>
      </w:r>
      <w:proofErr w:type="spellStart"/>
      <w:r w:rsidRPr="00CF2CE7">
        <w:rPr>
          <w:rFonts w:ascii="Times New Roman" w:hAnsi="Times New Roman" w:cs="Times New Roman"/>
          <w:color w:val="030303"/>
          <w:sz w:val="28"/>
          <w:szCs w:val="28"/>
        </w:rPr>
        <w:t>Шарупич</w:t>
      </w:r>
      <w:proofErr w:type="spellEnd"/>
      <w:r w:rsidRPr="00CF2CE7">
        <w:rPr>
          <w:rFonts w:ascii="Times New Roman" w:hAnsi="Times New Roman" w:cs="Times New Roman"/>
          <w:color w:val="030303"/>
          <w:sz w:val="28"/>
          <w:szCs w:val="28"/>
        </w:rPr>
        <w:t xml:space="preserve"> В.П., Лисовский Г.М. Светокультура растений: биофизические и биотехнические основы. – Новосибирск: Издательство СО РАН, 2000. – 213 с.</w:t>
      </w:r>
    </w:p>
    <w:p w:rsidR="00CF2CE7" w:rsidRPr="00CF2CE7" w:rsidRDefault="00CF2CE7" w:rsidP="00CF2CE7">
      <w:pPr>
        <w:pStyle w:val="ab"/>
        <w:numPr>
          <w:ilvl w:val="0"/>
          <w:numId w:val="1"/>
        </w:numPr>
        <w:tabs>
          <w:tab w:val="left" w:pos="993"/>
        </w:tabs>
        <w:spacing w:after="0" w:line="360" w:lineRule="auto"/>
        <w:ind w:left="142" w:firstLine="425"/>
        <w:jc w:val="both"/>
        <w:rPr>
          <w:rFonts w:ascii="Times New Roman" w:hAnsi="Times New Roman" w:cs="Times New Roman"/>
          <w:sz w:val="28"/>
          <w:szCs w:val="28"/>
        </w:rPr>
      </w:pPr>
      <w:r w:rsidRPr="00CF2CE7">
        <w:rPr>
          <w:rFonts w:ascii="Times New Roman" w:hAnsi="Times New Roman" w:cs="Times New Roman"/>
          <w:sz w:val="28"/>
          <w:szCs w:val="28"/>
        </w:rPr>
        <w:t xml:space="preserve">Якубовская, С.В.; </w:t>
      </w:r>
      <w:proofErr w:type="spellStart"/>
      <w:r w:rsidRPr="00CF2CE7">
        <w:rPr>
          <w:rFonts w:ascii="Times New Roman" w:hAnsi="Times New Roman" w:cs="Times New Roman"/>
          <w:sz w:val="28"/>
          <w:szCs w:val="28"/>
        </w:rPr>
        <w:t>Ниссельсон</w:t>
      </w:r>
      <w:proofErr w:type="spellEnd"/>
      <w:r w:rsidRPr="00CF2CE7">
        <w:rPr>
          <w:rFonts w:ascii="Times New Roman" w:hAnsi="Times New Roman" w:cs="Times New Roman"/>
          <w:sz w:val="28"/>
          <w:szCs w:val="28"/>
        </w:rPr>
        <w:t xml:space="preserve">, Л.И.; Кулешова, В.И.; </w:t>
      </w:r>
      <w:proofErr w:type="spellStart"/>
      <w:r w:rsidRPr="00CF2CE7">
        <w:rPr>
          <w:rFonts w:ascii="Times New Roman" w:hAnsi="Times New Roman" w:cs="Times New Roman"/>
          <w:sz w:val="28"/>
          <w:szCs w:val="28"/>
        </w:rPr>
        <w:t>Ушибашев</w:t>
      </w:r>
      <w:proofErr w:type="spellEnd"/>
      <w:r w:rsidRPr="00CF2CE7">
        <w:rPr>
          <w:rFonts w:ascii="Times New Roman" w:hAnsi="Times New Roman" w:cs="Times New Roman"/>
          <w:sz w:val="28"/>
          <w:szCs w:val="28"/>
        </w:rPr>
        <w:t xml:space="preserve">, В.А.; </w:t>
      </w:r>
      <w:proofErr w:type="spellStart"/>
      <w:r w:rsidRPr="00CF2CE7">
        <w:rPr>
          <w:rFonts w:ascii="Times New Roman" w:hAnsi="Times New Roman" w:cs="Times New Roman"/>
          <w:sz w:val="28"/>
          <w:szCs w:val="28"/>
        </w:rPr>
        <w:t>Топешкин</w:t>
      </w:r>
      <w:proofErr w:type="spellEnd"/>
      <w:r w:rsidRPr="00CF2CE7">
        <w:rPr>
          <w:rFonts w:ascii="Times New Roman" w:hAnsi="Times New Roman" w:cs="Times New Roman"/>
          <w:sz w:val="28"/>
          <w:szCs w:val="28"/>
        </w:rPr>
        <w:t>, М.Н. Справочник.  Цифровые  и аналоговые микросхемы. – М.: «Радио и связь», 1990 г.</w:t>
      </w:r>
    </w:p>
    <w:p w:rsidR="00CF2CE7" w:rsidRDefault="00CF2CE7" w:rsidP="00267CF8">
      <w:pPr>
        <w:spacing w:after="0" w:line="360" w:lineRule="auto"/>
        <w:ind w:firstLine="567"/>
        <w:jc w:val="both"/>
        <w:rPr>
          <w:rFonts w:ascii="Times New Roman" w:hAnsi="Times New Roman" w:cs="Times New Roman"/>
          <w:sz w:val="28"/>
          <w:szCs w:val="28"/>
        </w:rPr>
      </w:pPr>
    </w:p>
    <w:p w:rsidR="00CF2CE7" w:rsidRDefault="00CF2CE7" w:rsidP="00267CF8">
      <w:pPr>
        <w:spacing w:after="0" w:line="360" w:lineRule="auto"/>
        <w:ind w:firstLine="567"/>
        <w:jc w:val="both"/>
        <w:rPr>
          <w:rFonts w:ascii="Times New Roman" w:hAnsi="Times New Roman" w:cs="Times New Roman"/>
          <w:sz w:val="28"/>
          <w:szCs w:val="28"/>
        </w:rPr>
      </w:pPr>
    </w:p>
    <w:p w:rsidR="00CF2CE7" w:rsidRDefault="00CF2CE7" w:rsidP="00267CF8">
      <w:pPr>
        <w:spacing w:after="0" w:line="360" w:lineRule="auto"/>
        <w:ind w:firstLine="567"/>
        <w:jc w:val="both"/>
        <w:rPr>
          <w:rFonts w:ascii="Times New Roman" w:hAnsi="Times New Roman" w:cs="Times New Roman"/>
          <w:sz w:val="28"/>
          <w:szCs w:val="28"/>
        </w:rPr>
      </w:pPr>
    </w:p>
    <w:p w:rsidR="00CF2CE7" w:rsidRDefault="00CF2CE7" w:rsidP="00267C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Электронные ресурсы:</w:t>
      </w:r>
    </w:p>
    <w:p w:rsidR="00CF2CE7" w:rsidRPr="00CF2CE7" w:rsidRDefault="00CF2CE7" w:rsidP="00CF2CE7">
      <w:pPr>
        <w:spacing w:after="0" w:line="360" w:lineRule="auto"/>
        <w:ind w:firstLine="567"/>
        <w:jc w:val="both"/>
        <w:rPr>
          <w:rFonts w:ascii="Times New Roman" w:hAnsi="Times New Roman" w:cs="Times New Roman"/>
          <w:sz w:val="28"/>
          <w:szCs w:val="28"/>
        </w:rPr>
      </w:pPr>
      <w:proofErr w:type="spellStart"/>
      <w:r w:rsidRPr="00CF2CE7">
        <w:rPr>
          <w:rFonts w:ascii="Times New Roman" w:hAnsi="Times New Roman" w:cs="Times New Roman"/>
          <w:color w:val="030303"/>
          <w:sz w:val="28"/>
          <w:szCs w:val="28"/>
        </w:rPr>
        <w:t>Марселис</w:t>
      </w:r>
      <w:proofErr w:type="spellEnd"/>
      <w:r w:rsidRPr="00CF2CE7">
        <w:rPr>
          <w:rFonts w:ascii="Times New Roman" w:hAnsi="Times New Roman" w:cs="Times New Roman"/>
          <w:color w:val="030303"/>
          <w:sz w:val="28"/>
          <w:szCs w:val="28"/>
        </w:rPr>
        <w:t xml:space="preserve"> Л., </w:t>
      </w:r>
      <w:proofErr w:type="spellStart"/>
      <w:r w:rsidRPr="00CF2CE7">
        <w:rPr>
          <w:rFonts w:ascii="Times New Roman" w:hAnsi="Times New Roman" w:cs="Times New Roman"/>
          <w:color w:val="030303"/>
          <w:sz w:val="28"/>
          <w:szCs w:val="28"/>
        </w:rPr>
        <w:t>Дуеск</w:t>
      </w:r>
      <w:proofErr w:type="spellEnd"/>
      <w:r w:rsidRPr="00CF2CE7">
        <w:rPr>
          <w:rFonts w:ascii="Times New Roman" w:hAnsi="Times New Roman" w:cs="Times New Roman"/>
          <w:color w:val="030303"/>
          <w:sz w:val="28"/>
          <w:szCs w:val="28"/>
        </w:rPr>
        <w:t xml:space="preserve"> Т., </w:t>
      </w:r>
      <w:proofErr w:type="spellStart"/>
      <w:r w:rsidRPr="00CF2CE7">
        <w:rPr>
          <w:rFonts w:ascii="Times New Roman" w:hAnsi="Times New Roman" w:cs="Times New Roman"/>
          <w:color w:val="030303"/>
          <w:sz w:val="28"/>
          <w:szCs w:val="28"/>
        </w:rPr>
        <w:t>Хеувелинк</w:t>
      </w:r>
      <w:proofErr w:type="spellEnd"/>
      <w:r w:rsidRPr="00CF2CE7">
        <w:rPr>
          <w:rFonts w:ascii="Times New Roman" w:hAnsi="Times New Roman" w:cs="Times New Roman"/>
          <w:color w:val="030303"/>
          <w:sz w:val="28"/>
          <w:szCs w:val="28"/>
        </w:rPr>
        <w:t xml:space="preserve"> </w:t>
      </w:r>
      <w:proofErr w:type="spellStart"/>
      <w:r w:rsidRPr="00CF2CE7">
        <w:rPr>
          <w:rFonts w:ascii="Times New Roman" w:hAnsi="Times New Roman" w:cs="Times New Roman"/>
          <w:color w:val="030303"/>
          <w:sz w:val="28"/>
          <w:szCs w:val="28"/>
        </w:rPr>
        <w:t>Эп</w:t>
      </w:r>
      <w:proofErr w:type="spellEnd"/>
      <w:r w:rsidRPr="00CF2CE7">
        <w:rPr>
          <w:rFonts w:ascii="Times New Roman" w:hAnsi="Times New Roman" w:cs="Times New Roman"/>
          <w:color w:val="030303"/>
          <w:sz w:val="28"/>
          <w:szCs w:val="28"/>
        </w:rPr>
        <w:t xml:space="preserve">. Будущее за лампами роста (реферат) [Электронный ресурс]. – Режим доступа: </w:t>
      </w:r>
      <w:hyperlink r:id="rId12" w:history="1">
        <w:r w:rsidRPr="006E6880">
          <w:rPr>
            <w:rStyle w:val="aa"/>
            <w:rFonts w:ascii="Times New Roman" w:hAnsi="Times New Roman" w:cs="Times New Roman"/>
            <w:sz w:val="28"/>
            <w:szCs w:val="28"/>
          </w:rPr>
          <w:t>http://www.greenhouses.ru/lamps-for-greenhouse</w:t>
        </w:r>
      </w:hyperlink>
      <w:r>
        <w:rPr>
          <w:rFonts w:ascii="Times New Roman" w:hAnsi="Times New Roman" w:cs="Times New Roman"/>
          <w:color w:val="030303"/>
          <w:sz w:val="28"/>
          <w:szCs w:val="28"/>
        </w:rPr>
        <w:t xml:space="preserve">  </w:t>
      </w:r>
    </w:p>
    <w:p w:rsidR="00CF2CE7" w:rsidRPr="00CF2CE7" w:rsidRDefault="00CF2CE7" w:rsidP="00267CF8">
      <w:pPr>
        <w:spacing w:after="0" w:line="360" w:lineRule="auto"/>
        <w:ind w:firstLine="567"/>
        <w:jc w:val="both"/>
        <w:rPr>
          <w:rFonts w:ascii="Times New Roman" w:hAnsi="Times New Roman" w:cs="Times New Roman"/>
          <w:sz w:val="28"/>
          <w:szCs w:val="28"/>
        </w:rPr>
      </w:pPr>
      <w:r w:rsidRPr="00CF2CE7">
        <w:rPr>
          <w:rFonts w:ascii="Times New Roman" w:hAnsi="Times New Roman" w:cs="Times New Roman"/>
          <w:sz w:val="28"/>
          <w:szCs w:val="28"/>
        </w:rPr>
        <w:t xml:space="preserve">Освещение для теплиц. Электронный ресурс. Режим доступа: </w:t>
      </w:r>
      <w:hyperlink r:id="rId13" w:history="1">
        <w:r w:rsidRPr="00CF2CE7">
          <w:rPr>
            <w:rStyle w:val="aa"/>
            <w:rFonts w:ascii="Times New Roman" w:hAnsi="Times New Roman" w:cs="Times New Roman"/>
            <w:sz w:val="28"/>
            <w:szCs w:val="28"/>
          </w:rPr>
          <w:t>http://irkutsk.fereks.ru/articles/osveshchenie-dlia-teplits/</w:t>
        </w:r>
      </w:hyperlink>
      <w:r w:rsidRPr="00CF2CE7">
        <w:rPr>
          <w:rFonts w:ascii="Times New Roman" w:hAnsi="Times New Roman" w:cs="Times New Roman"/>
          <w:sz w:val="28"/>
          <w:szCs w:val="28"/>
        </w:rPr>
        <w:t xml:space="preserve"> </w:t>
      </w:r>
    </w:p>
    <w:p w:rsidR="00CF2CE7" w:rsidRDefault="00CF2CE7" w:rsidP="00267CF8">
      <w:pPr>
        <w:spacing w:after="0" w:line="360" w:lineRule="auto"/>
        <w:ind w:firstLine="567"/>
        <w:jc w:val="both"/>
        <w:rPr>
          <w:sz w:val="28"/>
          <w:szCs w:val="28"/>
        </w:rPr>
      </w:pPr>
      <w:r w:rsidRPr="00CF2CE7">
        <w:rPr>
          <w:rFonts w:ascii="Times New Roman" w:hAnsi="Times New Roman" w:cs="Times New Roman"/>
          <w:sz w:val="28"/>
          <w:szCs w:val="28"/>
        </w:rPr>
        <w:t xml:space="preserve">Освещение теплицы и парника. Электронный ресурс. Режим доступа: </w:t>
      </w:r>
      <w:hyperlink r:id="rId14" w:history="1">
        <w:r w:rsidRPr="00CF2CE7">
          <w:rPr>
            <w:rStyle w:val="aa"/>
            <w:sz w:val="28"/>
            <w:szCs w:val="28"/>
          </w:rPr>
          <w:t>http://parnik-teplitsa.ru/osveshhenie-teplic-51</w:t>
        </w:r>
      </w:hyperlink>
      <w:r w:rsidRPr="00CF2CE7">
        <w:rPr>
          <w:sz w:val="28"/>
          <w:szCs w:val="28"/>
        </w:rPr>
        <w:t xml:space="preserve"> </w:t>
      </w:r>
    </w:p>
    <w:p w:rsidR="00CF2CE7" w:rsidRDefault="00CF2CE7" w:rsidP="00267CF8">
      <w:pPr>
        <w:spacing w:after="0" w:line="360" w:lineRule="auto"/>
        <w:ind w:firstLine="567"/>
        <w:jc w:val="both"/>
        <w:rPr>
          <w:rFonts w:ascii="Times New Roman" w:hAnsi="Times New Roman" w:cs="Times New Roman"/>
          <w:sz w:val="28"/>
          <w:szCs w:val="28"/>
        </w:rPr>
      </w:pPr>
      <w:r w:rsidRPr="00CF2CE7">
        <w:rPr>
          <w:rFonts w:ascii="Times New Roman" w:hAnsi="Times New Roman" w:cs="Times New Roman"/>
          <w:sz w:val="28"/>
          <w:szCs w:val="28"/>
        </w:rPr>
        <w:t xml:space="preserve"> Патент для освещения теплиц. Электронный ресурс. Режим доступа: </w:t>
      </w:r>
      <w:hyperlink r:id="rId15" w:history="1">
        <w:r w:rsidRPr="006E6880">
          <w:rPr>
            <w:rStyle w:val="aa"/>
            <w:rFonts w:ascii="Times New Roman" w:hAnsi="Times New Roman" w:cs="Times New Roman"/>
            <w:sz w:val="28"/>
            <w:szCs w:val="28"/>
          </w:rPr>
          <w:t>http://www.freepatent.ru/patents/2115292</w:t>
        </w:r>
      </w:hyperlink>
      <w:r>
        <w:rPr>
          <w:rFonts w:ascii="Times New Roman" w:hAnsi="Times New Roman" w:cs="Times New Roman"/>
          <w:sz w:val="28"/>
          <w:szCs w:val="28"/>
        </w:rPr>
        <w:t xml:space="preserve"> </w:t>
      </w:r>
    </w:p>
    <w:p w:rsidR="00CF2CE7" w:rsidRPr="00CF2CE7" w:rsidRDefault="00CF2CE7" w:rsidP="00267CF8">
      <w:pPr>
        <w:spacing w:after="0" w:line="360" w:lineRule="auto"/>
        <w:ind w:firstLine="567"/>
        <w:jc w:val="both"/>
        <w:rPr>
          <w:rFonts w:ascii="Times New Roman" w:hAnsi="Times New Roman" w:cs="Times New Roman"/>
          <w:sz w:val="28"/>
          <w:szCs w:val="28"/>
        </w:rPr>
      </w:pPr>
    </w:p>
    <w:p w:rsidR="00CF2CE7" w:rsidRDefault="00CF2CE7" w:rsidP="00267CF8">
      <w:pPr>
        <w:spacing w:after="0" w:line="360" w:lineRule="auto"/>
        <w:ind w:firstLine="567"/>
        <w:jc w:val="both"/>
      </w:pPr>
    </w:p>
    <w:sectPr w:rsidR="00CF2C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03E" w:rsidRDefault="00D3603E" w:rsidP="00267CF8">
      <w:pPr>
        <w:spacing w:after="0" w:line="240" w:lineRule="auto"/>
      </w:pPr>
      <w:r>
        <w:separator/>
      </w:r>
    </w:p>
  </w:endnote>
  <w:endnote w:type="continuationSeparator" w:id="0">
    <w:p w:rsidR="00D3603E" w:rsidRDefault="00D3603E" w:rsidP="00267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100719"/>
      <w:docPartObj>
        <w:docPartGallery w:val="Page Numbers (Bottom of Page)"/>
        <w:docPartUnique/>
      </w:docPartObj>
    </w:sdtPr>
    <w:sdtEndPr/>
    <w:sdtContent>
      <w:p w:rsidR="00267CF8" w:rsidRDefault="00267CF8">
        <w:pPr>
          <w:pStyle w:val="a8"/>
          <w:jc w:val="right"/>
        </w:pPr>
        <w:r>
          <w:fldChar w:fldCharType="begin"/>
        </w:r>
        <w:r>
          <w:instrText>PAGE   \* MERGEFORMAT</w:instrText>
        </w:r>
        <w:r>
          <w:fldChar w:fldCharType="separate"/>
        </w:r>
        <w:r w:rsidR="00F255CF">
          <w:rPr>
            <w:noProof/>
          </w:rPr>
          <w:t>3</w:t>
        </w:r>
        <w:r>
          <w:fldChar w:fldCharType="end"/>
        </w:r>
      </w:p>
    </w:sdtContent>
  </w:sdt>
  <w:p w:rsidR="00267CF8" w:rsidRDefault="00267C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03E" w:rsidRDefault="00D3603E" w:rsidP="00267CF8">
      <w:pPr>
        <w:spacing w:after="0" w:line="240" w:lineRule="auto"/>
      </w:pPr>
      <w:r>
        <w:separator/>
      </w:r>
    </w:p>
  </w:footnote>
  <w:footnote w:type="continuationSeparator" w:id="0">
    <w:p w:rsidR="00D3603E" w:rsidRDefault="00D3603E" w:rsidP="00267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454B"/>
    <w:multiLevelType w:val="hybridMultilevel"/>
    <w:tmpl w:val="0C8460D8"/>
    <w:lvl w:ilvl="0" w:tplc="C590B3B4">
      <w:start w:val="1"/>
      <w:numFmt w:val="bullet"/>
      <w:lvlText w:val=""/>
      <w:lvlJc w:val="left"/>
      <w:pPr>
        <w:tabs>
          <w:tab w:val="num" w:pos="720"/>
        </w:tabs>
        <w:ind w:left="720" w:hanging="360"/>
      </w:pPr>
      <w:rPr>
        <w:rFonts w:ascii="Wingdings 2" w:hAnsi="Wingdings 2" w:hint="default"/>
      </w:rPr>
    </w:lvl>
    <w:lvl w:ilvl="1" w:tplc="8B828E7A" w:tentative="1">
      <w:start w:val="1"/>
      <w:numFmt w:val="bullet"/>
      <w:lvlText w:val=""/>
      <w:lvlJc w:val="left"/>
      <w:pPr>
        <w:tabs>
          <w:tab w:val="num" w:pos="1440"/>
        </w:tabs>
        <w:ind w:left="1440" w:hanging="360"/>
      </w:pPr>
      <w:rPr>
        <w:rFonts w:ascii="Wingdings 2" w:hAnsi="Wingdings 2" w:hint="default"/>
      </w:rPr>
    </w:lvl>
    <w:lvl w:ilvl="2" w:tplc="54C6AE92" w:tentative="1">
      <w:start w:val="1"/>
      <w:numFmt w:val="bullet"/>
      <w:lvlText w:val=""/>
      <w:lvlJc w:val="left"/>
      <w:pPr>
        <w:tabs>
          <w:tab w:val="num" w:pos="2160"/>
        </w:tabs>
        <w:ind w:left="2160" w:hanging="360"/>
      </w:pPr>
      <w:rPr>
        <w:rFonts w:ascii="Wingdings 2" w:hAnsi="Wingdings 2" w:hint="default"/>
      </w:rPr>
    </w:lvl>
    <w:lvl w:ilvl="3" w:tplc="B35E9BDE" w:tentative="1">
      <w:start w:val="1"/>
      <w:numFmt w:val="bullet"/>
      <w:lvlText w:val=""/>
      <w:lvlJc w:val="left"/>
      <w:pPr>
        <w:tabs>
          <w:tab w:val="num" w:pos="2880"/>
        </w:tabs>
        <w:ind w:left="2880" w:hanging="360"/>
      </w:pPr>
      <w:rPr>
        <w:rFonts w:ascii="Wingdings 2" w:hAnsi="Wingdings 2" w:hint="default"/>
      </w:rPr>
    </w:lvl>
    <w:lvl w:ilvl="4" w:tplc="396ADED2" w:tentative="1">
      <w:start w:val="1"/>
      <w:numFmt w:val="bullet"/>
      <w:lvlText w:val=""/>
      <w:lvlJc w:val="left"/>
      <w:pPr>
        <w:tabs>
          <w:tab w:val="num" w:pos="3600"/>
        </w:tabs>
        <w:ind w:left="3600" w:hanging="360"/>
      </w:pPr>
      <w:rPr>
        <w:rFonts w:ascii="Wingdings 2" w:hAnsi="Wingdings 2" w:hint="default"/>
      </w:rPr>
    </w:lvl>
    <w:lvl w:ilvl="5" w:tplc="C3960D5E" w:tentative="1">
      <w:start w:val="1"/>
      <w:numFmt w:val="bullet"/>
      <w:lvlText w:val=""/>
      <w:lvlJc w:val="left"/>
      <w:pPr>
        <w:tabs>
          <w:tab w:val="num" w:pos="4320"/>
        </w:tabs>
        <w:ind w:left="4320" w:hanging="360"/>
      </w:pPr>
      <w:rPr>
        <w:rFonts w:ascii="Wingdings 2" w:hAnsi="Wingdings 2" w:hint="default"/>
      </w:rPr>
    </w:lvl>
    <w:lvl w:ilvl="6" w:tplc="0FC69AB4" w:tentative="1">
      <w:start w:val="1"/>
      <w:numFmt w:val="bullet"/>
      <w:lvlText w:val=""/>
      <w:lvlJc w:val="left"/>
      <w:pPr>
        <w:tabs>
          <w:tab w:val="num" w:pos="5040"/>
        </w:tabs>
        <w:ind w:left="5040" w:hanging="360"/>
      </w:pPr>
      <w:rPr>
        <w:rFonts w:ascii="Wingdings 2" w:hAnsi="Wingdings 2" w:hint="default"/>
      </w:rPr>
    </w:lvl>
    <w:lvl w:ilvl="7" w:tplc="94EEF828" w:tentative="1">
      <w:start w:val="1"/>
      <w:numFmt w:val="bullet"/>
      <w:lvlText w:val=""/>
      <w:lvlJc w:val="left"/>
      <w:pPr>
        <w:tabs>
          <w:tab w:val="num" w:pos="5760"/>
        </w:tabs>
        <w:ind w:left="5760" w:hanging="360"/>
      </w:pPr>
      <w:rPr>
        <w:rFonts w:ascii="Wingdings 2" w:hAnsi="Wingdings 2" w:hint="default"/>
      </w:rPr>
    </w:lvl>
    <w:lvl w:ilvl="8" w:tplc="C3948A6E" w:tentative="1">
      <w:start w:val="1"/>
      <w:numFmt w:val="bullet"/>
      <w:lvlText w:val=""/>
      <w:lvlJc w:val="left"/>
      <w:pPr>
        <w:tabs>
          <w:tab w:val="num" w:pos="6480"/>
        </w:tabs>
        <w:ind w:left="6480" w:hanging="360"/>
      </w:pPr>
      <w:rPr>
        <w:rFonts w:ascii="Wingdings 2" w:hAnsi="Wingdings 2" w:hint="default"/>
      </w:rPr>
    </w:lvl>
  </w:abstractNum>
  <w:abstractNum w:abstractNumId="1">
    <w:nsid w:val="2F840580"/>
    <w:multiLevelType w:val="hybridMultilevel"/>
    <w:tmpl w:val="69FC50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75"/>
    <w:rsid w:val="001E6B75"/>
    <w:rsid w:val="00267CF8"/>
    <w:rsid w:val="002C1095"/>
    <w:rsid w:val="003E2B2C"/>
    <w:rsid w:val="00CF2CE7"/>
    <w:rsid w:val="00D3603E"/>
    <w:rsid w:val="00D428D3"/>
    <w:rsid w:val="00E463C5"/>
    <w:rsid w:val="00F25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67C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7CF8"/>
    <w:rPr>
      <w:rFonts w:ascii="Tahoma" w:hAnsi="Tahoma" w:cs="Tahoma"/>
      <w:sz w:val="16"/>
      <w:szCs w:val="16"/>
    </w:rPr>
  </w:style>
  <w:style w:type="paragraph" w:styleId="a6">
    <w:name w:val="header"/>
    <w:basedOn w:val="a"/>
    <w:link w:val="a7"/>
    <w:uiPriority w:val="99"/>
    <w:unhideWhenUsed/>
    <w:rsid w:val="00267CF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67CF8"/>
  </w:style>
  <w:style w:type="paragraph" w:styleId="a8">
    <w:name w:val="footer"/>
    <w:basedOn w:val="a"/>
    <w:link w:val="a9"/>
    <w:uiPriority w:val="99"/>
    <w:unhideWhenUsed/>
    <w:rsid w:val="00267C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67CF8"/>
  </w:style>
  <w:style w:type="character" w:styleId="aa">
    <w:name w:val="Hyperlink"/>
    <w:basedOn w:val="a0"/>
    <w:uiPriority w:val="99"/>
    <w:unhideWhenUsed/>
    <w:rsid w:val="00CF2CE7"/>
    <w:rPr>
      <w:color w:val="0000FF" w:themeColor="hyperlink"/>
      <w:u w:val="single"/>
    </w:rPr>
  </w:style>
  <w:style w:type="paragraph" w:styleId="ab">
    <w:name w:val="List Paragraph"/>
    <w:basedOn w:val="a"/>
    <w:uiPriority w:val="34"/>
    <w:qFormat/>
    <w:rsid w:val="00CF2C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67C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7CF8"/>
    <w:rPr>
      <w:rFonts w:ascii="Tahoma" w:hAnsi="Tahoma" w:cs="Tahoma"/>
      <w:sz w:val="16"/>
      <w:szCs w:val="16"/>
    </w:rPr>
  </w:style>
  <w:style w:type="paragraph" w:styleId="a6">
    <w:name w:val="header"/>
    <w:basedOn w:val="a"/>
    <w:link w:val="a7"/>
    <w:uiPriority w:val="99"/>
    <w:unhideWhenUsed/>
    <w:rsid w:val="00267CF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67CF8"/>
  </w:style>
  <w:style w:type="paragraph" w:styleId="a8">
    <w:name w:val="footer"/>
    <w:basedOn w:val="a"/>
    <w:link w:val="a9"/>
    <w:uiPriority w:val="99"/>
    <w:unhideWhenUsed/>
    <w:rsid w:val="00267C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67CF8"/>
  </w:style>
  <w:style w:type="character" w:styleId="aa">
    <w:name w:val="Hyperlink"/>
    <w:basedOn w:val="a0"/>
    <w:uiPriority w:val="99"/>
    <w:unhideWhenUsed/>
    <w:rsid w:val="00CF2CE7"/>
    <w:rPr>
      <w:color w:val="0000FF" w:themeColor="hyperlink"/>
      <w:u w:val="single"/>
    </w:rPr>
  </w:style>
  <w:style w:type="paragraph" w:styleId="ab">
    <w:name w:val="List Paragraph"/>
    <w:basedOn w:val="a"/>
    <w:uiPriority w:val="34"/>
    <w:qFormat/>
    <w:rsid w:val="00CF2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970599">
      <w:bodyDiv w:val="1"/>
      <w:marLeft w:val="0"/>
      <w:marRight w:val="0"/>
      <w:marTop w:val="0"/>
      <w:marBottom w:val="0"/>
      <w:divBdr>
        <w:top w:val="none" w:sz="0" w:space="0" w:color="auto"/>
        <w:left w:val="none" w:sz="0" w:space="0" w:color="auto"/>
        <w:bottom w:val="none" w:sz="0" w:space="0" w:color="auto"/>
        <w:right w:val="none" w:sz="0" w:space="0" w:color="auto"/>
      </w:divBdr>
      <w:divsChild>
        <w:div w:id="605623090">
          <w:marLeft w:val="576"/>
          <w:marRight w:val="0"/>
          <w:marTop w:val="120"/>
          <w:marBottom w:val="0"/>
          <w:divBdr>
            <w:top w:val="none" w:sz="0" w:space="0" w:color="auto"/>
            <w:left w:val="none" w:sz="0" w:space="0" w:color="auto"/>
            <w:bottom w:val="none" w:sz="0" w:space="0" w:color="auto"/>
            <w:right w:val="none" w:sz="0" w:space="0" w:color="auto"/>
          </w:divBdr>
        </w:div>
        <w:div w:id="586354440">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rkutsk.fereks.ru/articles/osveshchenie-dlia-teplit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reenhouses.ru/lamps-for-greenhou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freepatent.ru/patents/2115292"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parnik-teplitsa.ru/osveshhenie-teplic-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2015</Words>
  <Characters>11490</Characters>
  <Application>Microsoft Office Word</Application>
  <DocSecurity>0</DocSecurity>
  <Lines>95</Lines>
  <Paragraphs>26</Paragraphs>
  <ScaleCrop>false</ScaleCrop>
  <Company/>
  <LinksUpToDate>false</LinksUpToDate>
  <CharactersWithSpaces>13479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user_metod</dc:creator>
  <cp:keywords/>
  <dc:description/>
  <cp:lastModifiedBy>user</cp:lastModifiedBy>
  <cp:revision>5</cp:revision>
  <dcterms:created xsi:type="dcterms:W3CDTF">2016-04-29T11:26:00Z</dcterms:created>
  <dcterms:modified xsi:type="dcterms:W3CDTF">2016-04-29T14:23:00Z</dcterms:modified>
</cp:coreProperties>
</file>